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DA" w:rsidRPr="00AA1EA8" w:rsidRDefault="00E825DA" w:rsidP="00AA1EA8">
      <w:pPr>
        <w:jc w:val="center"/>
        <w:rPr>
          <w:rFonts w:eastAsia="Times New Roman"/>
          <w:b/>
          <w:bCs/>
          <w:color w:val="000000"/>
          <w:sz w:val="22"/>
          <w:szCs w:val="22"/>
          <w:lang w:eastAsia="pt-BR"/>
        </w:rPr>
      </w:pPr>
      <w:r w:rsidRPr="00AA1EA8">
        <w:rPr>
          <w:rFonts w:eastAsia="Times New Roman"/>
          <w:b/>
          <w:bCs/>
          <w:color w:val="000000"/>
          <w:sz w:val="22"/>
          <w:szCs w:val="22"/>
          <w:lang w:eastAsia="pt-BR"/>
        </w:rPr>
        <w:t>EDITAL</w:t>
      </w:r>
    </w:p>
    <w:p w:rsidR="0017141E" w:rsidRPr="00AA1EA8" w:rsidRDefault="0017141E" w:rsidP="00AA1EA8">
      <w:pPr>
        <w:jc w:val="center"/>
        <w:rPr>
          <w:rFonts w:eastAsia="Times New Roman"/>
          <w:bCs/>
          <w:color w:val="000000"/>
          <w:sz w:val="22"/>
          <w:szCs w:val="22"/>
          <w:lang w:eastAsia="pt-BR"/>
        </w:rPr>
      </w:pPr>
      <w:r w:rsidRPr="00AA1EA8">
        <w:rPr>
          <w:rFonts w:eastAsia="Times New Roman"/>
          <w:bCs/>
          <w:color w:val="000000"/>
          <w:sz w:val="22"/>
          <w:szCs w:val="22"/>
          <w:lang w:eastAsia="pt-BR"/>
        </w:rPr>
        <w:t>Processo nº 664436/2018</w:t>
      </w:r>
    </w:p>
    <w:p w:rsidR="00ED1639" w:rsidRPr="00AA1EA8" w:rsidRDefault="00ED1639" w:rsidP="00AA1EA8">
      <w:pPr>
        <w:rPr>
          <w:rFonts w:eastAsia="Times New Roman"/>
          <w:bCs/>
          <w:color w:val="000000"/>
          <w:sz w:val="22"/>
          <w:szCs w:val="22"/>
          <w:lang w:eastAsia="pt-BR"/>
        </w:rPr>
      </w:pPr>
    </w:p>
    <w:tbl>
      <w:tblPr>
        <w:tblStyle w:val="Tabelacomgrade"/>
        <w:tblW w:w="0" w:type="auto"/>
        <w:tblLook w:val="04A0" w:firstRow="1" w:lastRow="0" w:firstColumn="1" w:lastColumn="0" w:noHBand="0" w:noVBand="1"/>
      </w:tblPr>
      <w:tblGrid>
        <w:gridCol w:w="2235"/>
        <w:gridCol w:w="2430"/>
        <w:gridCol w:w="2307"/>
        <w:gridCol w:w="2208"/>
      </w:tblGrid>
      <w:tr w:rsidR="00901C4F" w:rsidRPr="00AA1EA8" w:rsidTr="002C4B90">
        <w:tc>
          <w:tcPr>
            <w:tcW w:w="466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01C4F" w:rsidRPr="00AA1EA8" w:rsidRDefault="00505D50" w:rsidP="00E56338">
            <w:pPr>
              <w:spacing w:line="276" w:lineRule="auto"/>
              <w:jc w:val="center"/>
              <w:rPr>
                <w:rFonts w:eastAsia="Times New Roman"/>
                <w:b/>
                <w:bCs/>
                <w:color w:val="000000"/>
                <w:sz w:val="32"/>
                <w:szCs w:val="32"/>
                <w:lang w:eastAsia="pt-BR"/>
              </w:rPr>
            </w:pPr>
            <w:r w:rsidRPr="00AA1EA8">
              <w:rPr>
                <w:rFonts w:eastAsia="Times New Roman"/>
                <w:b/>
                <w:bCs/>
                <w:color w:val="000000"/>
                <w:sz w:val="32"/>
                <w:szCs w:val="32"/>
                <w:lang w:eastAsia="pt-BR"/>
              </w:rPr>
              <w:t>Pre</w:t>
            </w:r>
            <w:r w:rsidR="00300E22" w:rsidRPr="00AA1EA8">
              <w:rPr>
                <w:rFonts w:eastAsia="Times New Roman"/>
                <w:b/>
                <w:bCs/>
                <w:color w:val="000000"/>
                <w:sz w:val="32"/>
                <w:szCs w:val="32"/>
                <w:lang w:eastAsia="pt-BR"/>
              </w:rPr>
              <w:t>gão Eletrônico nº 1/2018</w:t>
            </w:r>
          </w:p>
        </w:tc>
        <w:tc>
          <w:tcPr>
            <w:tcW w:w="451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901C4F" w:rsidRPr="00AA1EA8" w:rsidRDefault="00300E22"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 xml:space="preserve">Data de Abertura: </w:t>
            </w:r>
            <w:r w:rsidR="000C2F31">
              <w:rPr>
                <w:rFonts w:eastAsia="Times New Roman"/>
                <w:b/>
                <w:bCs/>
                <w:color w:val="000000"/>
                <w:sz w:val="22"/>
                <w:szCs w:val="22"/>
                <w:lang w:eastAsia="pt-BR"/>
              </w:rPr>
              <w:t>20</w:t>
            </w:r>
            <w:r w:rsidRPr="00AA1EA8">
              <w:rPr>
                <w:rFonts w:eastAsia="Times New Roman"/>
                <w:b/>
                <w:bCs/>
                <w:color w:val="000000"/>
                <w:sz w:val="22"/>
                <w:szCs w:val="22"/>
                <w:lang w:eastAsia="pt-BR"/>
              </w:rPr>
              <w:t>/</w:t>
            </w:r>
            <w:r w:rsidR="000C2F31">
              <w:rPr>
                <w:rFonts w:eastAsia="Times New Roman"/>
                <w:b/>
                <w:bCs/>
                <w:color w:val="000000"/>
                <w:sz w:val="22"/>
                <w:szCs w:val="22"/>
                <w:lang w:eastAsia="pt-BR"/>
              </w:rPr>
              <w:t>6</w:t>
            </w:r>
            <w:r w:rsidRPr="00AA1EA8">
              <w:rPr>
                <w:rFonts w:eastAsia="Times New Roman"/>
                <w:b/>
                <w:bCs/>
                <w:color w:val="000000"/>
                <w:sz w:val="22"/>
                <w:szCs w:val="22"/>
                <w:lang w:eastAsia="pt-BR"/>
              </w:rPr>
              <w:t xml:space="preserve">/2018 às </w:t>
            </w:r>
            <w:proofErr w:type="spellStart"/>
            <w:r w:rsidR="000C2F31">
              <w:rPr>
                <w:rFonts w:eastAsia="Times New Roman"/>
                <w:b/>
                <w:bCs/>
                <w:color w:val="000000"/>
                <w:sz w:val="22"/>
                <w:szCs w:val="22"/>
                <w:lang w:eastAsia="pt-BR"/>
              </w:rPr>
              <w:t>10</w:t>
            </w:r>
            <w:r w:rsidRPr="00AA1EA8">
              <w:rPr>
                <w:rFonts w:eastAsia="Times New Roman"/>
                <w:b/>
                <w:bCs/>
                <w:color w:val="000000"/>
                <w:sz w:val="22"/>
                <w:szCs w:val="22"/>
                <w:lang w:eastAsia="pt-BR"/>
              </w:rPr>
              <w:t>:</w:t>
            </w:r>
            <w:r w:rsidR="000C2F31">
              <w:rPr>
                <w:rFonts w:eastAsia="Times New Roman"/>
                <w:b/>
                <w:bCs/>
                <w:color w:val="000000"/>
                <w:sz w:val="22"/>
                <w:szCs w:val="22"/>
                <w:lang w:eastAsia="pt-BR"/>
              </w:rPr>
              <w:t>00hs</w:t>
            </w:r>
            <w:proofErr w:type="spellEnd"/>
          </w:p>
          <w:p w:rsidR="00766403" w:rsidRPr="00AA1EA8" w:rsidRDefault="00766403"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 xml:space="preserve">No sítio </w:t>
            </w:r>
            <w:hyperlink r:id="rId8" w:history="1">
              <w:proofErr w:type="spellStart"/>
              <w:r w:rsidRPr="00AA1EA8">
                <w:rPr>
                  <w:rStyle w:val="Hyperlink"/>
                  <w:rFonts w:eastAsia="Times New Roman"/>
                  <w:b/>
                  <w:bCs/>
                  <w:sz w:val="22"/>
                  <w:szCs w:val="22"/>
                  <w:lang w:eastAsia="pt-BR"/>
                </w:rPr>
                <w:t>www.comprasgovernamentais.gov.br</w:t>
              </w:r>
              <w:proofErr w:type="spellEnd"/>
            </w:hyperlink>
            <w:r w:rsidRPr="00AA1EA8">
              <w:rPr>
                <w:rFonts w:eastAsia="Times New Roman"/>
                <w:b/>
                <w:bCs/>
                <w:color w:val="000000"/>
                <w:sz w:val="22"/>
                <w:szCs w:val="22"/>
                <w:lang w:eastAsia="pt-BR"/>
              </w:rPr>
              <w:t xml:space="preserve"> </w:t>
            </w:r>
          </w:p>
        </w:tc>
      </w:tr>
      <w:tr w:rsidR="00766403" w:rsidRPr="00AA1EA8" w:rsidTr="00CB2ECB">
        <w:tc>
          <w:tcPr>
            <w:tcW w:w="9180" w:type="dxa"/>
            <w:gridSpan w:val="4"/>
            <w:tcBorders>
              <w:left w:val="single" w:sz="12" w:space="0" w:color="auto"/>
              <w:bottom w:val="single" w:sz="12" w:space="0" w:color="auto"/>
              <w:right w:val="single" w:sz="12" w:space="0" w:color="auto"/>
            </w:tcBorders>
            <w:vAlign w:val="center"/>
          </w:tcPr>
          <w:p w:rsidR="00766403" w:rsidRPr="00AA1EA8" w:rsidRDefault="008270E7" w:rsidP="006E5B79">
            <w:pPr>
              <w:spacing w:line="276" w:lineRule="auto"/>
              <w:rPr>
                <w:rFonts w:eastAsia="Times New Roman"/>
                <w:bCs/>
                <w:color w:val="000000"/>
                <w:sz w:val="22"/>
                <w:szCs w:val="22"/>
                <w:lang w:eastAsia="pt-BR"/>
              </w:rPr>
            </w:pPr>
            <w:r w:rsidRPr="00AA1EA8">
              <w:rPr>
                <w:rFonts w:eastAsia="Times New Roman"/>
                <w:b/>
                <w:bCs/>
                <w:color w:val="000000"/>
                <w:sz w:val="22"/>
                <w:szCs w:val="22"/>
                <w:lang w:eastAsia="pt-BR"/>
              </w:rPr>
              <w:t>Objeto:</w:t>
            </w:r>
            <w:r w:rsidRPr="00AA1EA8">
              <w:rPr>
                <w:rFonts w:eastAsia="Times New Roman"/>
                <w:bCs/>
                <w:color w:val="000000"/>
                <w:sz w:val="22"/>
                <w:szCs w:val="22"/>
                <w:lang w:eastAsia="pt-BR"/>
              </w:rPr>
              <w:t xml:space="preserve"> </w:t>
            </w:r>
            <w:r w:rsidRPr="00AA1EA8">
              <w:rPr>
                <w:sz w:val="22"/>
                <w:szCs w:val="22"/>
              </w:rPr>
              <w:t xml:space="preserve">Contratação </w:t>
            </w:r>
            <w:r w:rsidR="00126985" w:rsidRPr="0040569D">
              <w:rPr>
                <w:sz w:val="22"/>
                <w:szCs w:val="22"/>
              </w:rPr>
              <w:t>da prestação de ser</w:t>
            </w:r>
            <w:r w:rsidR="00B21DEA">
              <w:rPr>
                <w:sz w:val="22"/>
                <w:szCs w:val="22"/>
              </w:rPr>
              <w:t>viço de natureza continuada de a</w:t>
            </w:r>
            <w:r w:rsidR="00126985" w:rsidRPr="0040569D">
              <w:rPr>
                <w:sz w:val="22"/>
                <w:szCs w:val="22"/>
              </w:rPr>
              <w:t xml:space="preserve">genciamento de </w:t>
            </w:r>
            <w:r w:rsidR="00B21DEA">
              <w:rPr>
                <w:sz w:val="22"/>
                <w:szCs w:val="22"/>
              </w:rPr>
              <w:t>v</w:t>
            </w:r>
            <w:r w:rsidR="00126985" w:rsidRPr="0040569D">
              <w:rPr>
                <w:sz w:val="22"/>
                <w:szCs w:val="22"/>
              </w:rPr>
              <w:t xml:space="preserve">iagens e </w:t>
            </w:r>
            <w:r w:rsidR="00B21DEA">
              <w:rPr>
                <w:sz w:val="22"/>
                <w:szCs w:val="22"/>
              </w:rPr>
              <w:t>s</w:t>
            </w:r>
            <w:r w:rsidR="00126985" w:rsidRPr="0040569D">
              <w:rPr>
                <w:sz w:val="22"/>
                <w:szCs w:val="22"/>
              </w:rPr>
              <w:t xml:space="preserve">erviços </w:t>
            </w:r>
            <w:r w:rsidR="00B21DEA">
              <w:rPr>
                <w:sz w:val="22"/>
                <w:szCs w:val="22"/>
              </w:rPr>
              <w:t>c</w:t>
            </w:r>
            <w:r w:rsidR="00126985" w:rsidRPr="0040569D">
              <w:rPr>
                <w:sz w:val="22"/>
                <w:szCs w:val="22"/>
              </w:rPr>
              <w:t xml:space="preserve">orrelatos, por intermédio de operadora de viagens ou agência de turismo, para agendamento de reserva, emissão, marcação, remarcação e cancelamento de bilhetes de passagens aéreas nacionais e internacionais, de quaisquer companhias aéreas, e serviços correlatos </w:t>
            </w:r>
            <w:r w:rsidR="00126985" w:rsidRPr="0040569D">
              <w:rPr>
                <w:color w:val="000000"/>
                <w:sz w:val="22"/>
                <w:szCs w:val="22"/>
              </w:rPr>
              <w:t xml:space="preserve">conforme a IN </w:t>
            </w:r>
            <w:proofErr w:type="spellStart"/>
            <w:r w:rsidR="00294639">
              <w:rPr>
                <w:color w:val="000000"/>
                <w:sz w:val="22"/>
                <w:szCs w:val="22"/>
              </w:rPr>
              <w:t>MPDG</w:t>
            </w:r>
            <w:proofErr w:type="spellEnd"/>
            <w:r w:rsidR="00294639">
              <w:rPr>
                <w:color w:val="000000"/>
                <w:sz w:val="22"/>
                <w:szCs w:val="22"/>
              </w:rPr>
              <w:t>/</w:t>
            </w:r>
            <w:proofErr w:type="spellStart"/>
            <w:r w:rsidR="00126985" w:rsidRPr="0040569D">
              <w:rPr>
                <w:color w:val="000000"/>
                <w:sz w:val="22"/>
                <w:szCs w:val="22"/>
              </w:rPr>
              <w:t>SLTI</w:t>
            </w:r>
            <w:proofErr w:type="spellEnd"/>
            <w:r w:rsidR="00126985" w:rsidRPr="0040569D">
              <w:rPr>
                <w:color w:val="000000"/>
                <w:sz w:val="22"/>
                <w:szCs w:val="22"/>
              </w:rPr>
              <w:t xml:space="preserve"> nº 03, de 11 de fevereiro de 2015</w:t>
            </w:r>
            <w:r w:rsidR="00126985" w:rsidRPr="0040569D">
              <w:rPr>
                <w:sz w:val="22"/>
                <w:szCs w:val="22"/>
              </w:rPr>
              <w:t xml:space="preserve">, por meio de atendimento remoto (e-mail e telefone), para deslocamentos do presidente, dos conselheiros, dos funcionários, dos convidados e demais colaboradores </w:t>
            </w:r>
            <w:r w:rsidR="006E5B79">
              <w:rPr>
                <w:sz w:val="22"/>
                <w:szCs w:val="22"/>
              </w:rPr>
              <w:t>do CAU/DF</w:t>
            </w:r>
            <w:r w:rsidR="00126985" w:rsidRPr="0040569D">
              <w:rPr>
                <w:sz w:val="22"/>
                <w:szCs w:val="22"/>
              </w:rPr>
              <w:t xml:space="preserve"> a outras unidades da federação do país ou fora dele</w:t>
            </w:r>
            <w:r w:rsidR="00583ACB">
              <w:rPr>
                <w:sz w:val="22"/>
                <w:szCs w:val="22"/>
              </w:rPr>
              <w:t>.</w:t>
            </w:r>
          </w:p>
        </w:tc>
      </w:tr>
      <w:tr w:rsidR="00152BCB" w:rsidRPr="00AA1EA8" w:rsidTr="00CB2ECB">
        <w:tc>
          <w:tcPr>
            <w:tcW w:w="9180" w:type="dxa"/>
            <w:gridSpan w:val="4"/>
            <w:tcBorders>
              <w:top w:val="single" w:sz="12" w:space="0" w:color="auto"/>
              <w:left w:val="single" w:sz="12" w:space="0" w:color="auto"/>
              <w:bottom w:val="single" w:sz="12" w:space="0" w:color="auto"/>
              <w:right w:val="single" w:sz="12" w:space="0" w:color="auto"/>
            </w:tcBorders>
            <w:vAlign w:val="center"/>
          </w:tcPr>
          <w:p w:rsidR="00152BCB" w:rsidRPr="00AA1EA8" w:rsidRDefault="00A96945" w:rsidP="00A12246">
            <w:pPr>
              <w:spacing w:line="276" w:lineRule="auto"/>
              <w:rPr>
                <w:rFonts w:eastAsia="Times New Roman"/>
                <w:bCs/>
                <w:color w:val="000000"/>
                <w:sz w:val="22"/>
                <w:szCs w:val="22"/>
                <w:lang w:eastAsia="pt-BR"/>
              </w:rPr>
            </w:pPr>
            <w:r w:rsidRPr="00AA1EA8">
              <w:rPr>
                <w:rFonts w:eastAsia="Times New Roman"/>
                <w:b/>
                <w:bCs/>
                <w:color w:val="000000"/>
                <w:sz w:val="22"/>
                <w:szCs w:val="22"/>
                <w:lang w:eastAsia="pt-BR"/>
              </w:rPr>
              <w:t xml:space="preserve">Valor total estimado: </w:t>
            </w:r>
            <w:r w:rsidRPr="00AA1EA8">
              <w:rPr>
                <w:rFonts w:eastAsia="Times New Roman"/>
                <w:bCs/>
                <w:color w:val="000000"/>
                <w:sz w:val="22"/>
                <w:szCs w:val="22"/>
                <w:lang w:eastAsia="pt-BR"/>
              </w:rPr>
              <w:t>1</w:t>
            </w:r>
            <w:r w:rsidR="00A12246" w:rsidRPr="00AA1EA8">
              <w:rPr>
                <w:rFonts w:eastAsia="Times New Roman"/>
                <w:bCs/>
                <w:color w:val="000000"/>
                <w:sz w:val="22"/>
                <w:szCs w:val="22"/>
                <w:lang w:eastAsia="pt-BR"/>
              </w:rPr>
              <w:t>8</w:t>
            </w:r>
            <w:r w:rsidRPr="00AA1EA8">
              <w:rPr>
                <w:rFonts w:eastAsia="Times New Roman"/>
                <w:bCs/>
                <w:color w:val="000000"/>
                <w:sz w:val="22"/>
                <w:szCs w:val="22"/>
                <w:lang w:eastAsia="pt-BR"/>
              </w:rPr>
              <w:t xml:space="preserve">.000,00 </w:t>
            </w:r>
            <w:r w:rsidR="00A12246" w:rsidRPr="00AA1EA8">
              <w:rPr>
                <w:rFonts w:eastAsia="Times New Roman"/>
                <w:bCs/>
                <w:color w:val="000000"/>
                <w:sz w:val="22"/>
                <w:szCs w:val="22"/>
                <w:lang w:eastAsia="pt-BR"/>
              </w:rPr>
              <w:t>(dezoito</w:t>
            </w:r>
            <w:r w:rsidRPr="00AA1EA8">
              <w:rPr>
                <w:rFonts w:eastAsia="Times New Roman"/>
                <w:bCs/>
                <w:color w:val="000000"/>
                <w:sz w:val="22"/>
                <w:szCs w:val="22"/>
                <w:lang w:eastAsia="pt-BR"/>
              </w:rPr>
              <w:t xml:space="preserve"> mil reais)</w:t>
            </w:r>
          </w:p>
        </w:tc>
      </w:tr>
      <w:tr w:rsidR="00D04F24" w:rsidRPr="00AA1EA8" w:rsidTr="002C4B90">
        <w:tc>
          <w:tcPr>
            <w:tcW w:w="22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Registro de Preço?</w:t>
            </w:r>
          </w:p>
        </w:tc>
        <w:tc>
          <w:tcPr>
            <w:tcW w:w="24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Vistoria</w:t>
            </w:r>
          </w:p>
        </w:tc>
        <w:tc>
          <w:tcPr>
            <w:tcW w:w="23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Instrumento</w:t>
            </w:r>
          </w:p>
        </w:tc>
        <w:tc>
          <w:tcPr>
            <w:tcW w:w="22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Forma Adjudicação</w:t>
            </w:r>
          </w:p>
        </w:tc>
      </w:tr>
      <w:tr w:rsidR="00D04F24" w:rsidRPr="00AA1EA8" w:rsidTr="002C4B90">
        <w:tc>
          <w:tcPr>
            <w:tcW w:w="223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NÃO</w:t>
            </w:r>
          </w:p>
        </w:tc>
        <w:tc>
          <w:tcPr>
            <w:tcW w:w="243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D04F24" w:rsidP="00E258D9">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w:t>
            </w:r>
            <w:r w:rsidR="00077891" w:rsidRPr="00AA1EA8">
              <w:rPr>
                <w:rFonts w:eastAsia="Times New Roman"/>
                <w:bCs/>
                <w:color w:val="000000"/>
                <w:sz w:val="22"/>
                <w:szCs w:val="22"/>
                <w:lang w:eastAsia="pt-BR"/>
              </w:rPr>
              <w:t>ÃO SE EXIGE</w:t>
            </w:r>
          </w:p>
        </w:tc>
        <w:tc>
          <w:tcPr>
            <w:tcW w:w="230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077891" w:rsidP="00E258D9">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CONTRATO</w:t>
            </w:r>
          </w:p>
        </w:tc>
        <w:tc>
          <w:tcPr>
            <w:tcW w:w="220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04F24" w:rsidRPr="00AA1EA8" w:rsidRDefault="00077891" w:rsidP="00E258D9">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GLOBAL</w:t>
            </w:r>
          </w:p>
        </w:tc>
      </w:tr>
    </w:tbl>
    <w:p w:rsidR="00E825DA" w:rsidRPr="00AA1EA8" w:rsidRDefault="00E825DA" w:rsidP="00E56338">
      <w:pPr>
        <w:spacing w:line="276" w:lineRule="auto"/>
        <w:rPr>
          <w:rFonts w:eastAsia="Times New Roman"/>
          <w:bCs/>
          <w:color w:val="000000"/>
          <w:sz w:val="4"/>
          <w:szCs w:val="4"/>
          <w:lang w:eastAsia="pt-BR"/>
        </w:rPr>
      </w:pPr>
    </w:p>
    <w:tbl>
      <w:tblPr>
        <w:tblStyle w:val="Tabelacomgrade"/>
        <w:tblW w:w="9180" w:type="dxa"/>
        <w:tblLook w:val="04A0" w:firstRow="1" w:lastRow="0" w:firstColumn="1" w:lastColumn="0" w:noHBand="0" w:noVBand="1"/>
      </w:tblPr>
      <w:tblGrid>
        <w:gridCol w:w="4786"/>
        <w:gridCol w:w="4394"/>
      </w:tblGrid>
      <w:tr w:rsidR="00077891" w:rsidRPr="00AA1EA8" w:rsidTr="0054213A">
        <w:tc>
          <w:tcPr>
            <w:tcW w:w="9180" w:type="dxa"/>
            <w:gridSpan w:val="2"/>
            <w:tcBorders>
              <w:top w:val="single" w:sz="12" w:space="0" w:color="auto"/>
              <w:left w:val="single" w:sz="12" w:space="0" w:color="auto"/>
              <w:right w:val="single" w:sz="12" w:space="0" w:color="auto"/>
            </w:tcBorders>
          </w:tcPr>
          <w:p w:rsidR="00077891" w:rsidRPr="00AA1EA8" w:rsidRDefault="00077891" w:rsidP="00E56338">
            <w:pPr>
              <w:spacing w:line="276" w:lineRule="auto"/>
              <w:rPr>
                <w:rFonts w:eastAsia="Times New Roman"/>
                <w:color w:val="auto"/>
                <w:sz w:val="22"/>
                <w:szCs w:val="22"/>
                <w:lang w:eastAsia="pt-BR"/>
              </w:rPr>
            </w:pPr>
            <w:r w:rsidRPr="00AA1EA8">
              <w:rPr>
                <w:rFonts w:eastAsia="Times New Roman"/>
                <w:b/>
                <w:bCs/>
                <w:color w:val="000000"/>
                <w:sz w:val="22"/>
                <w:szCs w:val="22"/>
                <w:lang w:eastAsia="pt-BR"/>
              </w:rPr>
              <w:t xml:space="preserve">DOCUMENTOS DE HABILITAÇÃO (VEJA SEÇÃO </w:t>
            </w:r>
            <w:proofErr w:type="spellStart"/>
            <w:proofErr w:type="gramStart"/>
            <w:r w:rsidRPr="00AA1EA8">
              <w:rPr>
                <w:rFonts w:eastAsia="Times New Roman"/>
                <w:b/>
                <w:bCs/>
                <w:color w:val="000000"/>
                <w:sz w:val="22"/>
                <w:szCs w:val="22"/>
                <w:lang w:eastAsia="pt-BR"/>
              </w:rPr>
              <w:t>XII</w:t>
            </w:r>
            <w:proofErr w:type="spellEnd"/>
            <w:r w:rsidRPr="00AA1EA8">
              <w:rPr>
                <w:rFonts w:eastAsia="Times New Roman"/>
                <w:b/>
                <w:bCs/>
                <w:color w:val="000000"/>
                <w:sz w:val="22"/>
                <w:szCs w:val="22"/>
                <w:lang w:eastAsia="pt-BR"/>
              </w:rPr>
              <w:t>)*</w:t>
            </w:r>
            <w:proofErr w:type="gramEnd"/>
          </w:p>
        </w:tc>
      </w:tr>
      <w:tr w:rsidR="00077891" w:rsidRPr="00AA1EA8" w:rsidTr="00F338FA">
        <w:tc>
          <w:tcPr>
            <w:tcW w:w="4786" w:type="dxa"/>
            <w:tcBorders>
              <w:top w:val="single" w:sz="12" w:space="0" w:color="auto"/>
              <w:left w:val="single" w:sz="12" w:space="0" w:color="auto"/>
              <w:bottom w:val="single" w:sz="12" w:space="0" w:color="auto"/>
              <w:right w:val="single" w:sz="12" w:space="0" w:color="auto"/>
            </w:tcBorders>
          </w:tcPr>
          <w:p w:rsidR="00286DF6" w:rsidRDefault="00077891"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Requisitos Básicos:</w:t>
            </w:r>
          </w:p>
          <w:p w:rsidR="00286DF6" w:rsidRDefault="00077891"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ou documentos equivalentes</w:t>
            </w:r>
          </w:p>
          <w:p w:rsidR="00286DF6" w:rsidRDefault="00077891"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Certidão do Conselho Nacional de Justiça</w:t>
            </w:r>
            <w:r w:rsidR="003C4F36" w:rsidRPr="00AA1EA8">
              <w:rPr>
                <w:rFonts w:eastAsia="Times New Roman"/>
                <w:color w:val="000000"/>
                <w:sz w:val="22"/>
                <w:szCs w:val="22"/>
                <w:lang w:eastAsia="pt-BR"/>
              </w:rPr>
              <w:t xml:space="preserve"> </w:t>
            </w:r>
            <w:r w:rsidRPr="00AA1EA8">
              <w:rPr>
                <w:rFonts w:eastAsia="Times New Roman"/>
                <w:color w:val="000000"/>
                <w:sz w:val="22"/>
                <w:szCs w:val="22"/>
                <w:lang w:eastAsia="pt-BR"/>
              </w:rPr>
              <w:t>(CNJ)</w:t>
            </w:r>
          </w:p>
          <w:p w:rsidR="00286DF6" w:rsidRDefault="00077891"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Certidão do Portal da Transparência</w:t>
            </w:r>
          </w:p>
          <w:p w:rsidR="00286DF6" w:rsidRPr="00286DF6" w:rsidRDefault="00077891"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Certidão Negativa de Débitos Trabalhistas (TST)</w:t>
            </w:r>
            <w:r w:rsidRPr="00AA1EA8">
              <w:rPr>
                <w:rFonts w:eastAsia="Times New Roman"/>
                <w:color w:val="000000"/>
                <w:sz w:val="22"/>
                <w:szCs w:val="22"/>
                <w:lang w:eastAsia="pt-BR"/>
              </w:rPr>
              <w:br/>
              <w:t xml:space="preserve">- Índices de Liquidez (LG, </w:t>
            </w:r>
            <w:proofErr w:type="spellStart"/>
            <w:r w:rsidRPr="00AA1EA8">
              <w:rPr>
                <w:rFonts w:eastAsia="Times New Roman"/>
                <w:color w:val="000000"/>
                <w:sz w:val="22"/>
                <w:szCs w:val="22"/>
                <w:lang w:eastAsia="pt-BR"/>
              </w:rPr>
              <w:t>LC</w:t>
            </w:r>
            <w:proofErr w:type="spellEnd"/>
            <w:r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SG</w:t>
            </w:r>
            <w:proofErr w:type="spellEnd"/>
            <w:r w:rsidRPr="00AA1EA8">
              <w:rPr>
                <w:rFonts w:eastAsia="Times New Roman"/>
                <w:color w:val="000000"/>
                <w:sz w:val="22"/>
                <w:szCs w:val="22"/>
                <w:lang w:eastAsia="pt-BR"/>
              </w:rPr>
              <w:t>) superiores a 1</w:t>
            </w:r>
          </w:p>
        </w:tc>
        <w:tc>
          <w:tcPr>
            <w:tcW w:w="4394" w:type="dxa"/>
            <w:tcBorders>
              <w:top w:val="single" w:sz="12" w:space="0" w:color="auto"/>
              <w:left w:val="single" w:sz="12" w:space="0" w:color="auto"/>
              <w:bottom w:val="single" w:sz="12" w:space="0" w:color="auto"/>
              <w:right w:val="single" w:sz="12" w:space="0" w:color="auto"/>
            </w:tcBorders>
          </w:tcPr>
          <w:p w:rsidR="00286DF6" w:rsidRDefault="004821D9" w:rsidP="006E5B79">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Requisitos</w:t>
            </w:r>
            <w:r w:rsidR="006E5B79">
              <w:rPr>
                <w:rFonts w:eastAsia="Times New Roman"/>
                <w:b/>
                <w:bCs/>
                <w:color w:val="000000"/>
                <w:sz w:val="22"/>
                <w:szCs w:val="22"/>
                <w:lang w:eastAsia="pt-BR"/>
              </w:rPr>
              <w:t xml:space="preserve"> </w:t>
            </w:r>
            <w:r w:rsidRPr="00AA1EA8">
              <w:rPr>
                <w:rFonts w:eastAsia="Times New Roman"/>
                <w:b/>
                <w:bCs/>
                <w:color w:val="000000"/>
                <w:sz w:val="22"/>
                <w:szCs w:val="22"/>
                <w:lang w:eastAsia="pt-BR"/>
              </w:rPr>
              <w:t>Específicos:</w:t>
            </w:r>
          </w:p>
          <w:p w:rsidR="00286DF6" w:rsidRDefault="004821D9" w:rsidP="006E5B79">
            <w:pPr>
              <w:spacing w:line="276" w:lineRule="auto"/>
              <w:rPr>
                <w:rFonts w:eastAsia="Times New Roman"/>
                <w:color w:val="000000"/>
                <w:sz w:val="22"/>
                <w:szCs w:val="22"/>
                <w:lang w:eastAsia="pt-BR"/>
              </w:rPr>
            </w:pPr>
            <w:r w:rsidRPr="00AA1EA8">
              <w:rPr>
                <w:rFonts w:eastAsia="Times New Roman"/>
                <w:color w:val="000000"/>
                <w:sz w:val="22"/>
                <w:szCs w:val="22"/>
                <w:lang w:eastAsia="pt-BR"/>
              </w:rPr>
              <w:t>- Atestado de Capacidade Técnica</w:t>
            </w:r>
          </w:p>
          <w:p w:rsidR="00286DF6" w:rsidRDefault="004821D9" w:rsidP="006E5B79">
            <w:pPr>
              <w:spacing w:line="276" w:lineRule="auto"/>
              <w:rPr>
                <w:rFonts w:eastAsia="Times New Roman"/>
                <w:color w:val="000000"/>
                <w:sz w:val="22"/>
                <w:szCs w:val="22"/>
                <w:lang w:eastAsia="pt-BR"/>
              </w:rPr>
            </w:pPr>
            <w:r w:rsidRPr="00AA1EA8">
              <w:rPr>
                <w:rFonts w:eastAsia="Times New Roman"/>
                <w:color w:val="000000"/>
                <w:sz w:val="22"/>
                <w:szCs w:val="22"/>
                <w:lang w:eastAsia="pt-BR"/>
              </w:rPr>
              <w:t>- Demonstrações Contábeis</w:t>
            </w:r>
          </w:p>
          <w:p w:rsidR="00077891" w:rsidRPr="00AA1EA8" w:rsidRDefault="004821D9" w:rsidP="006E5B79">
            <w:pPr>
              <w:spacing w:line="276" w:lineRule="auto"/>
              <w:rPr>
                <w:rFonts w:eastAsia="Times New Roman"/>
                <w:color w:val="auto"/>
                <w:sz w:val="22"/>
                <w:szCs w:val="22"/>
                <w:lang w:eastAsia="pt-BR"/>
              </w:rPr>
            </w:pPr>
            <w:r w:rsidRPr="00AA1EA8">
              <w:rPr>
                <w:rFonts w:eastAsia="Times New Roman"/>
                <w:color w:val="000000"/>
                <w:sz w:val="22"/>
                <w:szCs w:val="22"/>
                <w:lang w:eastAsia="pt-BR"/>
              </w:rPr>
              <w:t>- Registro na Autoridade Competente</w:t>
            </w:r>
          </w:p>
        </w:tc>
      </w:tr>
    </w:tbl>
    <w:p w:rsidR="00E825DA" w:rsidRPr="00AA1EA8" w:rsidRDefault="00E825DA" w:rsidP="00E56338">
      <w:pPr>
        <w:spacing w:line="276" w:lineRule="auto"/>
        <w:rPr>
          <w:rFonts w:eastAsia="Times New Roman"/>
          <w:color w:val="000000"/>
          <w:sz w:val="16"/>
          <w:szCs w:val="16"/>
          <w:lang w:eastAsia="pt-BR"/>
        </w:rPr>
      </w:pPr>
      <w:r w:rsidRPr="00AA1EA8">
        <w:rPr>
          <w:rFonts w:eastAsia="Times New Roman"/>
          <w:color w:val="000000"/>
          <w:sz w:val="16"/>
          <w:szCs w:val="16"/>
          <w:lang w:eastAsia="pt-BR"/>
        </w:rPr>
        <w:t>* O detalhamento dos documentos/requisitos de habilitação deve ser consultado na seção do instrumento convocatório acima indicada.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2192"/>
        <w:gridCol w:w="76"/>
        <w:gridCol w:w="2268"/>
        <w:gridCol w:w="2126"/>
      </w:tblGrid>
      <w:tr w:rsidR="002C4B90" w:rsidRPr="00AA1EA8" w:rsidTr="002C4B90">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b/>
                <w:bCs/>
                <w:color w:val="000000"/>
                <w:sz w:val="22"/>
                <w:szCs w:val="22"/>
                <w:lang w:eastAsia="pt-BR"/>
              </w:rPr>
              <w:t>Lic</w:t>
            </w:r>
            <w:r w:rsidR="00DF194A" w:rsidRPr="00AA1EA8">
              <w:rPr>
                <w:rFonts w:eastAsia="Times New Roman"/>
                <w:b/>
                <w:bCs/>
                <w:color w:val="000000"/>
                <w:sz w:val="22"/>
                <w:szCs w:val="22"/>
                <w:lang w:eastAsia="pt-BR"/>
              </w:rPr>
              <w:t>itação</w:t>
            </w:r>
            <w:r w:rsidRPr="00AA1EA8">
              <w:rPr>
                <w:rFonts w:eastAsia="Times New Roman"/>
                <w:b/>
                <w:bCs/>
                <w:color w:val="000000"/>
                <w:sz w:val="22"/>
                <w:szCs w:val="22"/>
                <w:lang w:eastAsia="pt-BR"/>
              </w:rPr>
              <w:t xml:space="preserve"> </w:t>
            </w:r>
            <w:r w:rsidR="00DF194A" w:rsidRPr="00AA1EA8">
              <w:rPr>
                <w:rFonts w:eastAsia="Times New Roman"/>
                <w:b/>
                <w:bCs/>
                <w:color w:val="000000"/>
                <w:sz w:val="22"/>
                <w:szCs w:val="22"/>
                <w:lang w:eastAsia="pt-BR"/>
              </w:rPr>
              <w:t>e</w:t>
            </w:r>
            <w:r w:rsidRPr="00AA1EA8">
              <w:rPr>
                <w:rFonts w:eastAsia="Times New Roman"/>
                <w:b/>
                <w:bCs/>
                <w:color w:val="000000"/>
                <w:sz w:val="22"/>
                <w:szCs w:val="22"/>
                <w:lang w:eastAsia="pt-BR"/>
              </w:rPr>
              <w:t xml:space="preserve">xclusiva </w:t>
            </w:r>
            <w:r w:rsidR="00DF194A" w:rsidRPr="00AA1EA8">
              <w:rPr>
                <w:rFonts w:eastAsia="Times New Roman"/>
                <w:b/>
                <w:bCs/>
                <w:color w:val="000000"/>
                <w:sz w:val="22"/>
                <w:szCs w:val="22"/>
                <w:lang w:eastAsia="pt-BR"/>
              </w:rPr>
              <w:t xml:space="preserve">para </w:t>
            </w:r>
            <w:r w:rsidRPr="00AA1EA8">
              <w:rPr>
                <w:rFonts w:eastAsia="Times New Roman"/>
                <w:b/>
                <w:bCs/>
                <w:color w:val="000000"/>
                <w:sz w:val="22"/>
                <w:szCs w:val="22"/>
                <w:lang w:eastAsia="pt-BR"/>
              </w:rPr>
              <w:t>ME/</w:t>
            </w:r>
            <w:proofErr w:type="spellStart"/>
            <w:r w:rsidRPr="00AA1EA8">
              <w:rPr>
                <w:rFonts w:eastAsia="Times New Roman"/>
                <w:b/>
                <w:bCs/>
                <w:color w:val="000000"/>
                <w:sz w:val="22"/>
                <w:szCs w:val="22"/>
                <w:lang w:eastAsia="pt-BR"/>
              </w:rPr>
              <w:t>EPP</w:t>
            </w:r>
            <w:proofErr w:type="spellEnd"/>
            <w:r w:rsidRPr="00AA1EA8">
              <w:rPr>
                <w:rFonts w:eastAsia="Times New Roman"/>
                <w:b/>
                <w:bCs/>
                <w:color w:val="000000"/>
                <w:sz w:val="22"/>
                <w:szCs w:val="22"/>
                <w:lang w:eastAsia="pt-BR"/>
              </w:rPr>
              <w:t>?</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proofErr w:type="spellStart"/>
            <w:r w:rsidRPr="00AA1EA8">
              <w:rPr>
                <w:rFonts w:eastAsia="Times New Roman"/>
                <w:b/>
                <w:bCs/>
                <w:color w:val="000000"/>
                <w:sz w:val="22"/>
                <w:szCs w:val="22"/>
                <w:lang w:eastAsia="pt-BR"/>
              </w:rPr>
              <w:t>Reserv</w:t>
            </w:r>
            <w:proofErr w:type="spellEnd"/>
            <w:r w:rsidRPr="00AA1EA8">
              <w:rPr>
                <w:rFonts w:eastAsia="Times New Roman"/>
                <w:b/>
                <w:bCs/>
                <w:color w:val="000000"/>
                <w:sz w:val="22"/>
                <w:szCs w:val="22"/>
                <w:lang w:eastAsia="pt-BR"/>
              </w:rPr>
              <w:t>. Cota ME/</w:t>
            </w:r>
            <w:proofErr w:type="spellStart"/>
            <w:r w:rsidRPr="00AA1EA8">
              <w:rPr>
                <w:rFonts w:eastAsia="Times New Roman"/>
                <w:b/>
                <w:bCs/>
                <w:color w:val="000000"/>
                <w:sz w:val="22"/>
                <w:szCs w:val="22"/>
                <w:lang w:eastAsia="pt-BR"/>
              </w:rPr>
              <w:t>EPP</w:t>
            </w:r>
            <w:proofErr w:type="spellEnd"/>
            <w:r w:rsidRPr="00AA1EA8">
              <w:rPr>
                <w:rFonts w:eastAsia="Times New Roman"/>
                <w:b/>
                <w:bCs/>
                <w:color w:val="000000"/>
                <w:sz w:val="22"/>
                <w:szCs w:val="22"/>
                <w:lang w:eastAsia="pt-BR"/>
              </w:rPr>
              <w:t>?</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b/>
                <w:bCs/>
                <w:color w:val="000000"/>
                <w:sz w:val="22"/>
                <w:szCs w:val="22"/>
                <w:lang w:eastAsia="pt-BR"/>
              </w:rPr>
              <w:t xml:space="preserve">Exige </w:t>
            </w:r>
            <w:r w:rsidR="00DF194A" w:rsidRPr="00AA1EA8">
              <w:rPr>
                <w:rFonts w:eastAsia="Times New Roman"/>
                <w:b/>
                <w:bCs/>
                <w:color w:val="000000"/>
                <w:sz w:val="22"/>
                <w:szCs w:val="22"/>
                <w:lang w:eastAsia="pt-BR"/>
              </w:rPr>
              <w:t>a</w:t>
            </w:r>
            <w:r w:rsidRPr="00AA1EA8">
              <w:rPr>
                <w:rFonts w:eastAsia="Times New Roman"/>
                <w:b/>
                <w:bCs/>
                <w:color w:val="000000"/>
                <w:sz w:val="22"/>
                <w:szCs w:val="22"/>
                <w:lang w:eastAsia="pt-BR"/>
              </w:rPr>
              <w:t>mostra/Dem.?</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b/>
                <w:bCs/>
                <w:color w:val="000000"/>
                <w:sz w:val="22"/>
                <w:szCs w:val="22"/>
                <w:lang w:eastAsia="pt-BR"/>
              </w:rPr>
              <w:t>Dec. nº 7.174/2010?</w:t>
            </w:r>
          </w:p>
        </w:tc>
      </w:tr>
      <w:tr w:rsidR="002C4B90" w:rsidRPr="00AA1EA8" w:rsidTr="002C4B90">
        <w:tc>
          <w:tcPr>
            <w:tcW w:w="251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8C5EB4" w:rsidP="0098023B">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SIM</w:t>
            </w:r>
          </w:p>
        </w:tc>
        <w:tc>
          <w:tcPr>
            <w:tcW w:w="226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NÃO</w:t>
            </w:r>
          </w:p>
        </w:tc>
        <w:tc>
          <w:tcPr>
            <w:tcW w:w="226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NÃO</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E825DA" w:rsidRPr="00AA1EA8" w:rsidRDefault="00E825DA" w:rsidP="0098023B">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NÃO</w:t>
            </w:r>
          </w:p>
        </w:tc>
      </w:tr>
      <w:tr w:rsidR="00FE5CDB" w:rsidRPr="00AA1EA8" w:rsidTr="00E76612">
        <w:trPr>
          <w:trHeight w:val="372"/>
        </w:trPr>
        <w:tc>
          <w:tcPr>
            <w:tcW w:w="9180" w:type="dxa"/>
            <w:gridSpan w:val="5"/>
            <w:tcBorders>
              <w:top w:val="single" w:sz="4" w:space="0" w:color="auto"/>
              <w:left w:val="single" w:sz="12" w:space="0" w:color="auto"/>
              <w:bottom w:val="single" w:sz="4" w:space="0" w:color="auto"/>
              <w:right w:val="single" w:sz="12" w:space="0" w:color="auto"/>
            </w:tcBorders>
            <w:vAlign w:val="center"/>
            <w:hideMark/>
          </w:tcPr>
          <w:p w:rsidR="00FE5CDB" w:rsidRPr="0098023B" w:rsidRDefault="00FE5CDB" w:rsidP="00E56338">
            <w:pPr>
              <w:spacing w:line="276" w:lineRule="auto"/>
              <w:rPr>
                <w:rFonts w:eastAsia="Times New Roman"/>
                <w:b/>
                <w:bCs/>
                <w:color w:val="000000"/>
                <w:sz w:val="19"/>
                <w:szCs w:val="19"/>
                <w:lang w:eastAsia="pt-BR"/>
              </w:rPr>
            </w:pPr>
            <w:r w:rsidRPr="0098023B">
              <w:rPr>
                <w:rFonts w:eastAsia="Times New Roman"/>
                <w:b/>
                <w:bCs/>
                <w:color w:val="000000"/>
                <w:sz w:val="19"/>
                <w:szCs w:val="19"/>
                <w:lang w:eastAsia="pt-BR"/>
              </w:rPr>
              <w:t xml:space="preserve">Prazo para envio da proposta/documentação: </w:t>
            </w:r>
            <w:r w:rsidRPr="0098023B">
              <w:rPr>
                <w:rFonts w:eastAsia="Times New Roman"/>
                <w:color w:val="000000"/>
                <w:sz w:val="19"/>
                <w:szCs w:val="19"/>
                <w:lang w:eastAsia="pt-BR"/>
              </w:rPr>
              <w:t>Até 24 horas após a convocação realizada pelo(a) pregoeiro(a).</w:t>
            </w:r>
          </w:p>
        </w:tc>
      </w:tr>
      <w:tr w:rsidR="00DF194A" w:rsidRPr="00AA1EA8" w:rsidTr="002C4B90">
        <w:tc>
          <w:tcPr>
            <w:tcW w:w="47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DF194A" w:rsidRPr="00AA1EA8" w:rsidRDefault="00DF194A" w:rsidP="0005436A">
            <w:pPr>
              <w:spacing w:line="276" w:lineRule="auto"/>
              <w:jc w:val="center"/>
              <w:rPr>
                <w:rFonts w:eastAsia="Times New Roman"/>
                <w:color w:val="auto"/>
                <w:sz w:val="22"/>
                <w:szCs w:val="22"/>
                <w:lang w:eastAsia="pt-BR"/>
              </w:rPr>
            </w:pPr>
            <w:r w:rsidRPr="00AA1EA8">
              <w:rPr>
                <w:rFonts w:eastAsia="Times New Roman"/>
                <w:b/>
                <w:bCs/>
                <w:color w:val="000000"/>
                <w:sz w:val="22"/>
                <w:szCs w:val="22"/>
                <w:lang w:eastAsia="pt-BR"/>
              </w:rPr>
              <w:t>Pedidos de Esclarecimentos</w:t>
            </w:r>
          </w:p>
        </w:tc>
        <w:tc>
          <w:tcPr>
            <w:tcW w:w="447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F194A" w:rsidRPr="00AA1EA8" w:rsidRDefault="00FE5CDB" w:rsidP="0005436A">
            <w:pPr>
              <w:spacing w:line="276" w:lineRule="auto"/>
              <w:jc w:val="center"/>
              <w:rPr>
                <w:rFonts w:eastAsia="Times New Roman"/>
                <w:color w:val="auto"/>
                <w:sz w:val="22"/>
                <w:szCs w:val="22"/>
                <w:lang w:eastAsia="pt-BR"/>
              </w:rPr>
            </w:pPr>
            <w:r w:rsidRPr="00AA1EA8">
              <w:rPr>
                <w:rFonts w:eastAsia="Times New Roman"/>
                <w:b/>
                <w:bCs/>
                <w:color w:val="000000"/>
                <w:sz w:val="22"/>
                <w:szCs w:val="22"/>
                <w:lang w:eastAsia="pt-BR"/>
              </w:rPr>
              <w:t>Impugnações</w:t>
            </w:r>
          </w:p>
        </w:tc>
      </w:tr>
      <w:tr w:rsidR="00DF194A" w:rsidRPr="00AA1EA8" w:rsidTr="002C4B90">
        <w:tc>
          <w:tcPr>
            <w:tcW w:w="47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DF194A" w:rsidRPr="00AA1EA8" w:rsidRDefault="00DF194A" w:rsidP="0005436A">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 xml:space="preserve">Até </w:t>
            </w:r>
            <w:r w:rsidR="0005436A">
              <w:rPr>
                <w:rFonts w:eastAsia="Times New Roman"/>
                <w:color w:val="000000"/>
                <w:sz w:val="22"/>
                <w:szCs w:val="22"/>
                <w:lang w:eastAsia="pt-BR"/>
              </w:rPr>
              <w:t>15</w:t>
            </w:r>
            <w:r w:rsidRPr="00AA1EA8">
              <w:rPr>
                <w:rFonts w:eastAsia="Times New Roman"/>
                <w:color w:val="000000"/>
                <w:sz w:val="22"/>
                <w:szCs w:val="22"/>
                <w:lang w:eastAsia="pt-BR"/>
              </w:rPr>
              <w:t>/</w:t>
            </w:r>
            <w:r w:rsidR="0005436A">
              <w:rPr>
                <w:rFonts w:eastAsia="Times New Roman"/>
                <w:color w:val="000000"/>
                <w:sz w:val="22"/>
                <w:szCs w:val="22"/>
                <w:lang w:eastAsia="pt-BR"/>
              </w:rPr>
              <w:t>6</w:t>
            </w:r>
            <w:r w:rsidRPr="00AA1EA8">
              <w:rPr>
                <w:rFonts w:eastAsia="Times New Roman"/>
                <w:color w:val="000000"/>
                <w:sz w:val="22"/>
                <w:szCs w:val="22"/>
                <w:lang w:eastAsia="pt-BR"/>
              </w:rPr>
              <w:t xml:space="preserve">/2018 para </w:t>
            </w:r>
            <w:hyperlink r:id="rId9" w:history="1">
              <w:proofErr w:type="spellStart"/>
              <w:r w:rsidR="00FE5CDB" w:rsidRPr="00AA1EA8">
                <w:rPr>
                  <w:rStyle w:val="Hyperlink"/>
                  <w:rFonts w:eastAsia="Times New Roman"/>
                  <w:sz w:val="22"/>
                  <w:szCs w:val="22"/>
                  <w:lang w:eastAsia="pt-BR"/>
                </w:rPr>
                <w:t>licitaCAU@caudf.gov.br</w:t>
              </w:r>
              <w:proofErr w:type="spellEnd"/>
            </w:hyperlink>
          </w:p>
        </w:tc>
        <w:tc>
          <w:tcPr>
            <w:tcW w:w="447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DF194A" w:rsidRPr="00AA1EA8" w:rsidRDefault="00FE5CDB" w:rsidP="0005436A">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 xml:space="preserve">Até </w:t>
            </w:r>
            <w:r w:rsidR="0005436A">
              <w:rPr>
                <w:rFonts w:eastAsia="Times New Roman"/>
                <w:color w:val="000000"/>
                <w:sz w:val="22"/>
                <w:szCs w:val="22"/>
                <w:lang w:eastAsia="pt-BR"/>
              </w:rPr>
              <w:t>18</w:t>
            </w:r>
            <w:r w:rsidRPr="00AA1EA8">
              <w:rPr>
                <w:rFonts w:eastAsia="Times New Roman"/>
                <w:color w:val="000000"/>
                <w:sz w:val="22"/>
                <w:szCs w:val="22"/>
                <w:lang w:eastAsia="pt-BR"/>
              </w:rPr>
              <w:t>/</w:t>
            </w:r>
            <w:r w:rsidR="0005436A">
              <w:rPr>
                <w:rFonts w:eastAsia="Times New Roman"/>
                <w:color w:val="000000"/>
                <w:sz w:val="22"/>
                <w:szCs w:val="22"/>
                <w:lang w:eastAsia="pt-BR"/>
              </w:rPr>
              <w:t>6</w:t>
            </w:r>
            <w:r w:rsidRPr="00AA1EA8">
              <w:rPr>
                <w:rFonts w:eastAsia="Times New Roman"/>
                <w:color w:val="000000"/>
                <w:sz w:val="22"/>
                <w:szCs w:val="22"/>
                <w:lang w:eastAsia="pt-BR"/>
              </w:rPr>
              <w:t xml:space="preserve">/2018 para </w:t>
            </w:r>
            <w:hyperlink r:id="rId10" w:history="1">
              <w:proofErr w:type="spellStart"/>
              <w:r w:rsidRPr="00AA1EA8">
                <w:rPr>
                  <w:rStyle w:val="Hyperlink"/>
                  <w:rFonts w:eastAsia="Times New Roman"/>
                  <w:sz w:val="22"/>
                  <w:szCs w:val="22"/>
                  <w:lang w:eastAsia="pt-BR"/>
                </w:rPr>
                <w:t>licitaCAU@caudf.gov.br</w:t>
              </w:r>
              <w:proofErr w:type="spellEnd"/>
            </w:hyperlink>
          </w:p>
        </w:tc>
      </w:tr>
    </w:tbl>
    <w:p w:rsidR="007F0CCE" w:rsidRPr="00AA1EA8" w:rsidRDefault="007F0CCE" w:rsidP="00E56338">
      <w:pPr>
        <w:spacing w:line="276" w:lineRule="auto"/>
        <w:rPr>
          <w:rFonts w:eastAsia="Times New Roman"/>
          <w:b/>
          <w:bCs/>
          <w:color w:val="000000"/>
          <w:sz w:val="4"/>
          <w:szCs w:val="4"/>
          <w:lang w:eastAsia="pt-BR"/>
        </w:rPr>
      </w:pPr>
    </w:p>
    <w:tbl>
      <w:tblPr>
        <w:tblStyle w:val="Tabelacomgrade"/>
        <w:tblW w:w="0" w:type="auto"/>
        <w:tblLook w:val="04A0" w:firstRow="1" w:lastRow="0" w:firstColumn="1" w:lastColumn="0" w:noHBand="0" w:noVBand="1"/>
      </w:tblPr>
      <w:tblGrid>
        <w:gridCol w:w="9180"/>
      </w:tblGrid>
      <w:tr w:rsidR="007F0CCE" w:rsidRPr="00AA1EA8" w:rsidTr="007F0CCE">
        <w:tc>
          <w:tcPr>
            <w:tcW w:w="91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F0CCE" w:rsidRPr="00AA1EA8" w:rsidRDefault="007F0CCE" w:rsidP="00E76612">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Observações Gerais</w:t>
            </w:r>
          </w:p>
        </w:tc>
      </w:tr>
      <w:tr w:rsidR="007F0CCE" w:rsidRPr="00AA1EA8" w:rsidTr="007F0CCE">
        <w:tc>
          <w:tcPr>
            <w:tcW w:w="91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7F0CCE" w:rsidRPr="00AA1EA8" w:rsidRDefault="00D440FC" w:rsidP="00E56338">
            <w:pPr>
              <w:spacing w:line="276" w:lineRule="auto"/>
              <w:rPr>
                <w:rFonts w:eastAsia="Times New Roman"/>
                <w:bCs/>
                <w:color w:val="000000"/>
                <w:sz w:val="22"/>
                <w:szCs w:val="22"/>
                <w:lang w:eastAsia="pt-BR"/>
              </w:rPr>
            </w:pPr>
            <w:r w:rsidRPr="00AA1EA8">
              <w:rPr>
                <w:rFonts w:eastAsia="Times New Roman"/>
                <w:bCs/>
                <w:color w:val="000000"/>
                <w:sz w:val="22"/>
                <w:szCs w:val="22"/>
                <w:lang w:eastAsia="pt-BR"/>
              </w:rPr>
              <w:t>A ELABORAÇÃO DESTE</w:t>
            </w:r>
            <w:r w:rsidR="007F0CCE" w:rsidRPr="00AA1EA8">
              <w:rPr>
                <w:rFonts w:eastAsia="Times New Roman"/>
                <w:bCs/>
                <w:color w:val="000000"/>
                <w:sz w:val="22"/>
                <w:szCs w:val="22"/>
                <w:lang w:eastAsia="pt-BR"/>
              </w:rPr>
              <w:t xml:space="preserve"> EDITAL FOI </w:t>
            </w:r>
            <w:r w:rsidRPr="00AA1EA8">
              <w:rPr>
                <w:rFonts w:eastAsia="Times New Roman"/>
                <w:bCs/>
                <w:color w:val="000000"/>
                <w:sz w:val="22"/>
                <w:szCs w:val="22"/>
                <w:lang w:eastAsia="pt-BR"/>
              </w:rPr>
              <w:t xml:space="preserve">SUBSIDIADA NO </w:t>
            </w:r>
            <w:r w:rsidR="007F0CCE" w:rsidRPr="00AA1EA8">
              <w:rPr>
                <w:rFonts w:eastAsia="Times New Roman"/>
                <w:bCs/>
                <w:color w:val="000000"/>
                <w:sz w:val="22"/>
                <w:szCs w:val="22"/>
                <w:lang w:eastAsia="pt-BR"/>
              </w:rPr>
              <w:t xml:space="preserve">EDITAL DO PREGÃO ELETRÔNICO Nº 22/2018 DO TRIBUNAL DE CONTAS DA UNIÃO </w:t>
            </w:r>
            <w:r w:rsidR="00595576" w:rsidRPr="00AA1EA8">
              <w:rPr>
                <w:rFonts w:eastAsia="Times New Roman"/>
                <w:bCs/>
                <w:color w:val="000000"/>
                <w:sz w:val="22"/>
                <w:szCs w:val="22"/>
                <w:lang w:eastAsia="pt-BR"/>
              </w:rPr>
              <w:t>–</w:t>
            </w:r>
            <w:r w:rsidR="007F0CCE" w:rsidRPr="00AA1EA8">
              <w:rPr>
                <w:rFonts w:eastAsia="Times New Roman"/>
                <w:bCs/>
                <w:color w:val="000000"/>
                <w:sz w:val="22"/>
                <w:szCs w:val="22"/>
                <w:lang w:eastAsia="pt-BR"/>
              </w:rPr>
              <w:t xml:space="preserve"> TCU</w:t>
            </w:r>
          </w:p>
        </w:tc>
      </w:tr>
      <w:tr w:rsidR="00595576" w:rsidRPr="00AA1EA8" w:rsidTr="007F0CCE">
        <w:tc>
          <w:tcPr>
            <w:tcW w:w="918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595576" w:rsidRPr="00AA1EA8" w:rsidRDefault="00595576" w:rsidP="00E56338">
            <w:pPr>
              <w:spacing w:line="276" w:lineRule="auto"/>
              <w:rPr>
                <w:rFonts w:eastAsia="Times New Roman"/>
                <w:bCs/>
                <w:color w:val="000000"/>
                <w:sz w:val="22"/>
                <w:szCs w:val="22"/>
                <w:lang w:eastAsia="pt-BR"/>
              </w:rPr>
            </w:pPr>
            <w:r w:rsidRPr="00AA1EA8">
              <w:rPr>
                <w:rFonts w:eastAsia="Times New Roman"/>
                <w:bCs/>
                <w:color w:val="000000"/>
                <w:sz w:val="22"/>
                <w:szCs w:val="22"/>
                <w:lang w:eastAsia="pt-BR"/>
              </w:rPr>
              <w:t xml:space="preserve">Acompanhe as sessões públicas dos Pregões do </w:t>
            </w:r>
            <w:r w:rsidR="003B0B21" w:rsidRPr="00AA1EA8">
              <w:rPr>
                <w:rFonts w:eastAsia="Times New Roman"/>
                <w:bCs/>
                <w:color w:val="000000"/>
                <w:sz w:val="22"/>
                <w:szCs w:val="22"/>
                <w:lang w:eastAsia="pt-BR"/>
              </w:rPr>
              <w:t xml:space="preserve">CAU/DF </w:t>
            </w:r>
            <w:r w:rsidRPr="00AA1EA8">
              <w:rPr>
                <w:rFonts w:eastAsia="Times New Roman"/>
                <w:bCs/>
                <w:color w:val="000000"/>
                <w:sz w:val="22"/>
                <w:szCs w:val="22"/>
                <w:lang w:eastAsia="pt-BR"/>
              </w:rPr>
              <w:t xml:space="preserve">pelo endereço </w:t>
            </w:r>
            <w:proofErr w:type="spellStart"/>
            <w:r w:rsidRPr="00AA1EA8">
              <w:rPr>
                <w:rFonts w:eastAsia="Times New Roman"/>
                <w:bCs/>
                <w:color w:val="000000"/>
                <w:sz w:val="22"/>
                <w:szCs w:val="22"/>
                <w:lang w:eastAsia="pt-BR"/>
              </w:rPr>
              <w:t>www.comprasgovernamentais.gov.br</w:t>
            </w:r>
            <w:proofErr w:type="spellEnd"/>
            <w:r w:rsidRPr="00AA1EA8">
              <w:rPr>
                <w:rFonts w:eastAsia="Times New Roman"/>
                <w:bCs/>
                <w:color w:val="000000"/>
                <w:sz w:val="22"/>
                <w:szCs w:val="22"/>
                <w:lang w:eastAsia="pt-BR"/>
              </w:rPr>
              <w:t>, selecionando as opções Consultas &gt;</w:t>
            </w:r>
            <w:r w:rsidR="003B0B21" w:rsidRPr="00AA1EA8">
              <w:rPr>
                <w:rFonts w:eastAsia="Times New Roman"/>
                <w:bCs/>
                <w:color w:val="000000"/>
                <w:sz w:val="22"/>
                <w:szCs w:val="22"/>
                <w:lang w:eastAsia="pt-BR"/>
              </w:rPr>
              <w:t xml:space="preserve"> </w:t>
            </w:r>
            <w:r w:rsidRPr="00AA1EA8">
              <w:rPr>
                <w:rFonts w:eastAsia="Times New Roman"/>
                <w:bCs/>
                <w:color w:val="000000"/>
                <w:sz w:val="22"/>
                <w:szCs w:val="22"/>
                <w:lang w:eastAsia="pt-BR"/>
              </w:rPr>
              <w:t xml:space="preserve">Pregões &gt; Em andamento &gt; Cód. </w:t>
            </w:r>
            <w:proofErr w:type="spellStart"/>
            <w:r w:rsidRPr="00AA1EA8">
              <w:rPr>
                <w:rFonts w:eastAsia="Times New Roman"/>
                <w:bCs/>
                <w:color w:val="000000"/>
                <w:sz w:val="22"/>
                <w:szCs w:val="22"/>
                <w:lang w:eastAsia="pt-BR"/>
              </w:rPr>
              <w:t>UASG</w:t>
            </w:r>
            <w:proofErr w:type="spellEnd"/>
            <w:r w:rsidRPr="00AA1EA8">
              <w:rPr>
                <w:rFonts w:eastAsia="Times New Roman"/>
                <w:bCs/>
                <w:color w:val="000000"/>
                <w:sz w:val="22"/>
                <w:szCs w:val="22"/>
                <w:lang w:eastAsia="pt-BR"/>
              </w:rPr>
              <w:t xml:space="preserve"> “926357”. O edital e outros anexos estão disponíveis para download no </w:t>
            </w:r>
            <w:proofErr w:type="spellStart"/>
            <w:r w:rsidRPr="00AA1EA8">
              <w:rPr>
                <w:rFonts w:eastAsia="Times New Roman"/>
                <w:bCs/>
                <w:color w:val="000000"/>
                <w:sz w:val="22"/>
                <w:szCs w:val="22"/>
                <w:lang w:eastAsia="pt-BR"/>
              </w:rPr>
              <w:t>Comprasnet</w:t>
            </w:r>
            <w:proofErr w:type="spellEnd"/>
            <w:r w:rsidRPr="00AA1EA8">
              <w:rPr>
                <w:rFonts w:eastAsia="Times New Roman"/>
                <w:bCs/>
                <w:color w:val="000000"/>
                <w:sz w:val="22"/>
                <w:szCs w:val="22"/>
                <w:lang w:eastAsia="pt-BR"/>
              </w:rPr>
              <w:t xml:space="preserve"> e também no</w:t>
            </w:r>
            <w:r w:rsidR="003B0B21" w:rsidRPr="00AA1EA8">
              <w:rPr>
                <w:rFonts w:eastAsia="Times New Roman"/>
                <w:bCs/>
                <w:color w:val="000000"/>
                <w:sz w:val="22"/>
                <w:szCs w:val="22"/>
                <w:lang w:eastAsia="pt-BR"/>
              </w:rPr>
              <w:t xml:space="preserve"> </w:t>
            </w:r>
            <w:r w:rsidRPr="00AA1EA8">
              <w:rPr>
                <w:rFonts w:eastAsia="Times New Roman"/>
                <w:bCs/>
                <w:color w:val="000000"/>
                <w:sz w:val="22"/>
                <w:szCs w:val="22"/>
                <w:lang w:eastAsia="pt-BR"/>
              </w:rPr>
              <w:t xml:space="preserve">endereço </w:t>
            </w:r>
            <w:proofErr w:type="spellStart"/>
            <w:r w:rsidRPr="00AA1EA8">
              <w:rPr>
                <w:rFonts w:eastAsia="Times New Roman"/>
                <w:bCs/>
                <w:color w:val="000000"/>
                <w:sz w:val="22"/>
                <w:szCs w:val="22"/>
                <w:lang w:eastAsia="pt-BR"/>
              </w:rPr>
              <w:t>www.</w:t>
            </w:r>
            <w:r w:rsidR="003B0B21" w:rsidRPr="00AA1EA8">
              <w:rPr>
                <w:rFonts w:eastAsia="Times New Roman"/>
                <w:bCs/>
                <w:color w:val="000000"/>
                <w:sz w:val="22"/>
                <w:szCs w:val="22"/>
                <w:lang w:eastAsia="pt-BR"/>
              </w:rPr>
              <w:t>caudf</w:t>
            </w:r>
            <w:r w:rsidRPr="00AA1EA8">
              <w:rPr>
                <w:rFonts w:eastAsia="Times New Roman"/>
                <w:bCs/>
                <w:color w:val="000000"/>
                <w:sz w:val="22"/>
                <w:szCs w:val="22"/>
                <w:lang w:eastAsia="pt-BR"/>
              </w:rPr>
              <w:t>.gov.br</w:t>
            </w:r>
            <w:proofErr w:type="spellEnd"/>
            <w:r w:rsidRPr="00AA1EA8">
              <w:rPr>
                <w:rFonts w:eastAsia="Times New Roman"/>
                <w:bCs/>
                <w:color w:val="000000"/>
                <w:sz w:val="22"/>
                <w:szCs w:val="22"/>
                <w:lang w:eastAsia="pt-BR"/>
              </w:rPr>
              <w:t xml:space="preserve">, opção </w:t>
            </w:r>
            <w:r w:rsidR="003B0B21" w:rsidRPr="00AA1EA8">
              <w:rPr>
                <w:rFonts w:eastAsia="Times New Roman"/>
                <w:bCs/>
                <w:color w:val="000000"/>
                <w:sz w:val="22"/>
                <w:szCs w:val="22"/>
                <w:lang w:eastAsia="pt-BR"/>
              </w:rPr>
              <w:t>Portal da Transparência.</w:t>
            </w:r>
          </w:p>
        </w:tc>
      </w:tr>
    </w:tbl>
    <w:p w:rsidR="00F338FA" w:rsidRPr="00AA1EA8" w:rsidRDefault="00F338FA" w:rsidP="00E56338">
      <w:pPr>
        <w:spacing w:line="276" w:lineRule="auto"/>
        <w:rPr>
          <w:rFonts w:eastAsia="Times New Roman"/>
          <w:b/>
          <w:bCs/>
          <w:color w:val="000000"/>
          <w:sz w:val="4"/>
          <w:szCs w:val="4"/>
          <w:lang w:eastAsia="pt-BR"/>
        </w:rPr>
      </w:pPr>
    </w:p>
    <w:p w:rsidR="00E825DA" w:rsidRPr="00AA1EA8" w:rsidRDefault="00E825DA" w:rsidP="00E56338">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Relação dos Itens</w:t>
      </w:r>
    </w:p>
    <w:tbl>
      <w:tblPr>
        <w:tblStyle w:val="Tabelacomgrade"/>
        <w:tblW w:w="0" w:type="auto"/>
        <w:tblLayout w:type="fixed"/>
        <w:tblLook w:val="04A0" w:firstRow="1" w:lastRow="0" w:firstColumn="1" w:lastColumn="0" w:noHBand="0" w:noVBand="1"/>
      </w:tblPr>
      <w:tblGrid>
        <w:gridCol w:w="3794"/>
        <w:gridCol w:w="1276"/>
        <w:gridCol w:w="1275"/>
        <w:gridCol w:w="1134"/>
        <w:gridCol w:w="851"/>
        <w:gridCol w:w="881"/>
      </w:tblGrid>
      <w:tr w:rsidR="00083A5D" w:rsidRPr="00AA1EA8" w:rsidTr="005054E4">
        <w:tc>
          <w:tcPr>
            <w:tcW w:w="3794" w:type="dxa"/>
            <w:tcBorders>
              <w:top w:val="single" w:sz="12" w:space="0" w:color="auto"/>
              <w:left w:val="single" w:sz="12" w:space="0" w:color="auto"/>
              <w:bottom w:val="single" w:sz="12" w:space="0" w:color="auto"/>
              <w:right w:val="single" w:sz="12" w:space="0" w:color="auto"/>
            </w:tcBorders>
            <w:vAlign w:val="center"/>
          </w:tcPr>
          <w:p w:rsidR="00083A5D" w:rsidRPr="00AA1EA8" w:rsidRDefault="00B86B66" w:rsidP="005054E4">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Descrição</w:t>
            </w:r>
          </w:p>
        </w:tc>
        <w:tc>
          <w:tcPr>
            <w:tcW w:w="1276" w:type="dxa"/>
            <w:tcBorders>
              <w:top w:val="single" w:sz="12" w:space="0" w:color="auto"/>
              <w:left w:val="single" w:sz="12" w:space="0" w:color="auto"/>
              <w:bottom w:val="single" w:sz="12" w:space="0" w:color="auto"/>
              <w:right w:val="single" w:sz="12" w:space="0" w:color="auto"/>
            </w:tcBorders>
            <w:vAlign w:val="center"/>
          </w:tcPr>
          <w:p w:rsidR="00083A5D" w:rsidRPr="00AA1EA8" w:rsidRDefault="00B86B66" w:rsidP="005054E4">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Exclusiva ME/</w:t>
            </w:r>
            <w:proofErr w:type="spellStart"/>
            <w:r w:rsidRPr="00AA1EA8">
              <w:rPr>
                <w:rFonts w:eastAsia="Times New Roman"/>
                <w:b/>
                <w:bCs/>
                <w:color w:val="000000"/>
                <w:sz w:val="22"/>
                <w:szCs w:val="22"/>
                <w:lang w:eastAsia="pt-BR"/>
              </w:rPr>
              <w:t>EPP</w:t>
            </w:r>
            <w:proofErr w:type="spellEnd"/>
            <w:r w:rsidRPr="00AA1EA8">
              <w:rPr>
                <w:rFonts w:eastAsia="Times New Roman"/>
                <w:b/>
                <w:bCs/>
                <w:color w:val="000000"/>
                <w:sz w:val="22"/>
                <w:szCs w:val="22"/>
                <w:lang w:eastAsia="pt-BR"/>
              </w:rPr>
              <w:t>?</w:t>
            </w:r>
          </w:p>
        </w:tc>
        <w:tc>
          <w:tcPr>
            <w:tcW w:w="1275" w:type="dxa"/>
            <w:tcBorders>
              <w:top w:val="single" w:sz="12" w:space="0" w:color="auto"/>
              <w:left w:val="single" w:sz="12" w:space="0" w:color="auto"/>
              <w:bottom w:val="single" w:sz="12" w:space="0" w:color="auto"/>
              <w:right w:val="single" w:sz="12" w:space="0" w:color="auto"/>
            </w:tcBorders>
            <w:vAlign w:val="center"/>
          </w:tcPr>
          <w:p w:rsidR="00083A5D" w:rsidRPr="00AA1EA8" w:rsidRDefault="00B86B66" w:rsidP="005054E4">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Cota ME/</w:t>
            </w:r>
            <w:proofErr w:type="spellStart"/>
            <w:r w:rsidRPr="00AA1EA8">
              <w:rPr>
                <w:rFonts w:eastAsia="Times New Roman"/>
                <w:b/>
                <w:bCs/>
                <w:color w:val="000000"/>
                <w:sz w:val="22"/>
                <w:szCs w:val="22"/>
                <w:lang w:eastAsia="pt-BR"/>
              </w:rPr>
              <w:t>EPP</w:t>
            </w:r>
            <w:proofErr w:type="spellEnd"/>
            <w:r w:rsidRPr="00AA1EA8">
              <w:rPr>
                <w:rFonts w:eastAsia="Times New Roman"/>
                <w:b/>
                <w:bCs/>
                <w:color w:val="000000"/>
                <w:sz w:val="22"/>
                <w:szCs w:val="22"/>
                <w:lang w:eastAsia="pt-BR"/>
              </w:rPr>
              <w:t>?</w:t>
            </w:r>
          </w:p>
        </w:tc>
        <w:tc>
          <w:tcPr>
            <w:tcW w:w="1134" w:type="dxa"/>
            <w:tcBorders>
              <w:top w:val="single" w:sz="12" w:space="0" w:color="auto"/>
              <w:left w:val="single" w:sz="12" w:space="0" w:color="auto"/>
              <w:bottom w:val="single" w:sz="12" w:space="0" w:color="auto"/>
              <w:right w:val="single" w:sz="12" w:space="0" w:color="auto"/>
            </w:tcBorders>
            <w:vAlign w:val="center"/>
          </w:tcPr>
          <w:p w:rsidR="00B86B66" w:rsidRPr="00AA1EA8" w:rsidRDefault="00B86B66" w:rsidP="005054E4">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Amostra/</w:t>
            </w:r>
          </w:p>
          <w:p w:rsidR="00083A5D" w:rsidRPr="00AA1EA8" w:rsidRDefault="00B86B66" w:rsidP="005054E4">
            <w:pPr>
              <w:spacing w:line="276" w:lineRule="auto"/>
              <w:jc w:val="center"/>
              <w:rPr>
                <w:rFonts w:eastAsia="Times New Roman"/>
                <w:b/>
                <w:bCs/>
                <w:color w:val="000000"/>
                <w:sz w:val="22"/>
                <w:szCs w:val="22"/>
                <w:lang w:eastAsia="pt-BR"/>
              </w:rPr>
            </w:pPr>
            <w:proofErr w:type="spellStart"/>
            <w:proofErr w:type="gramStart"/>
            <w:r w:rsidRPr="00AA1EA8">
              <w:rPr>
                <w:rFonts w:eastAsia="Times New Roman"/>
                <w:b/>
                <w:bCs/>
                <w:color w:val="000000"/>
                <w:sz w:val="22"/>
                <w:szCs w:val="22"/>
                <w:lang w:eastAsia="pt-BR"/>
              </w:rPr>
              <w:t>Demonst</w:t>
            </w:r>
            <w:proofErr w:type="spellEnd"/>
            <w:r w:rsidRPr="00AA1EA8">
              <w:rPr>
                <w:rFonts w:eastAsia="Times New Roman"/>
                <w:b/>
                <w:bCs/>
                <w:color w:val="000000"/>
                <w:sz w:val="22"/>
                <w:szCs w:val="22"/>
                <w:lang w:eastAsia="pt-BR"/>
              </w:rPr>
              <w:t>.?</w:t>
            </w:r>
            <w:proofErr w:type="gramEnd"/>
          </w:p>
        </w:tc>
        <w:tc>
          <w:tcPr>
            <w:tcW w:w="851" w:type="dxa"/>
            <w:tcBorders>
              <w:top w:val="single" w:sz="12" w:space="0" w:color="auto"/>
              <w:left w:val="single" w:sz="12" w:space="0" w:color="auto"/>
              <w:bottom w:val="single" w:sz="12" w:space="0" w:color="auto"/>
              <w:right w:val="single" w:sz="12" w:space="0" w:color="auto"/>
            </w:tcBorders>
            <w:vAlign w:val="center"/>
          </w:tcPr>
          <w:p w:rsidR="00083A5D" w:rsidRPr="00AA1EA8" w:rsidRDefault="00B86B66" w:rsidP="005054E4">
            <w:pPr>
              <w:spacing w:line="276" w:lineRule="auto"/>
              <w:jc w:val="center"/>
              <w:rPr>
                <w:rFonts w:eastAsia="Times New Roman"/>
                <w:b/>
                <w:bCs/>
                <w:color w:val="000000"/>
                <w:sz w:val="22"/>
                <w:szCs w:val="22"/>
                <w:lang w:eastAsia="pt-BR"/>
              </w:rPr>
            </w:pPr>
            <w:proofErr w:type="spellStart"/>
            <w:r w:rsidRPr="00AA1EA8">
              <w:rPr>
                <w:rFonts w:eastAsia="Times New Roman"/>
                <w:b/>
                <w:bCs/>
                <w:color w:val="000000"/>
                <w:sz w:val="22"/>
                <w:szCs w:val="22"/>
                <w:lang w:eastAsia="pt-BR"/>
              </w:rPr>
              <w:t>Dec</w:t>
            </w:r>
            <w:proofErr w:type="spellEnd"/>
            <w:r w:rsidRPr="00AA1EA8">
              <w:rPr>
                <w:rFonts w:eastAsia="Times New Roman"/>
                <w:b/>
                <w:bCs/>
                <w:color w:val="000000"/>
                <w:sz w:val="22"/>
                <w:szCs w:val="22"/>
                <w:lang w:eastAsia="pt-BR"/>
              </w:rPr>
              <w:t xml:space="preserve"> 7.174?</w:t>
            </w:r>
          </w:p>
        </w:tc>
        <w:tc>
          <w:tcPr>
            <w:tcW w:w="881" w:type="dxa"/>
            <w:tcBorders>
              <w:top w:val="single" w:sz="12" w:space="0" w:color="auto"/>
              <w:left w:val="single" w:sz="12" w:space="0" w:color="auto"/>
              <w:bottom w:val="single" w:sz="12" w:space="0" w:color="auto"/>
              <w:right w:val="single" w:sz="12" w:space="0" w:color="auto"/>
            </w:tcBorders>
            <w:vAlign w:val="center"/>
          </w:tcPr>
          <w:p w:rsidR="00083A5D" w:rsidRPr="00AA1EA8" w:rsidRDefault="00B86B66" w:rsidP="005054E4">
            <w:pPr>
              <w:spacing w:line="276" w:lineRule="auto"/>
              <w:jc w:val="center"/>
              <w:rPr>
                <w:rFonts w:eastAsia="Times New Roman"/>
                <w:b/>
                <w:bCs/>
                <w:color w:val="000000"/>
                <w:sz w:val="22"/>
                <w:szCs w:val="22"/>
                <w:lang w:eastAsia="pt-BR"/>
              </w:rPr>
            </w:pPr>
            <w:r w:rsidRPr="00AA1EA8">
              <w:rPr>
                <w:rFonts w:eastAsia="Times New Roman"/>
                <w:b/>
                <w:bCs/>
                <w:color w:val="000000"/>
                <w:sz w:val="22"/>
                <w:szCs w:val="22"/>
                <w:lang w:eastAsia="pt-BR"/>
              </w:rPr>
              <w:t>Valor Estimado</w:t>
            </w:r>
          </w:p>
        </w:tc>
      </w:tr>
      <w:tr w:rsidR="00083A5D" w:rsidRPr="00AA1EA8" w:rsidTr="005054E4">
        <w:tc>
          <w:tcPr>
            <w:tcW w:w="3794" w:type="dxa"/>
            <w:tcBorders>
              <w:top w:val="single" w:sz="12" w:space="0" w:color="auto"/>
              <w:left w:val="single" w:sz="12" w:space="0" w:color="auto"/>
              <w:bottom w:val="single" w:sz="12" w:space="0" w:color="auto"/>
              <w:right w:val="single" w:sz="12" w:space="0" w:color="auto"/>
            </w:tcBorders>
            <w:vAlign w:val="center"/>
          </w:tcPr>
          <w:p w:rsidR="00083A5D" w:rsidRPr="005C1816" w:rsidRDefault="00530E3B" w:rsidP="005C1816">
            <w:pPr>
              <w:spacing w:line="276" w:lineRule="auto"/>
              <w:rPr>
                <w:rFonts w:eastAsia="Times New Roman"/>
                <w:bCs/>
                <w:color w:val="000000"/>
                <w:sz w:val="16"/>
                <w:szCs w:val="16"/>
                <w:lang w:eastAsia="pt-BR"/>
              </w:rPr>
            </w:pPr>
            <w:r w:rsidRPr="005C1816">
              <w:rPr>
                <w:rFonts w:eastAsia="Times New Roman"/>
                <w:bCs/>
                <w:color w:val="000000"/>
                <w:sz w:val="16"/>
                <w:szCs w:val="16"/>
                <w:lang w:eastAsia="pt-BR"/>
              </w:rPr>
              <w:t>(</w:t>
            </w:r>
            <w:r w:rsidR="00B86B66" w:rsidRPr="005C1816">
              <w:rPr>
                <w:rFonts w:eastAsia="Times New Roman"/>
                <w:bCs/>
                <w:color w:val="000000"/>
                <w:sz w:val="16"/>
                <w:szCs w:val="16"/>
                <w:lang w:eastAsia="pt-BR"/>
              </w:rPr>
              <w:t>Item 1</w:t>
            </w:r>
            <w:r w:rsidRPr="005C1816">
              <w:rPr>
                <w:rFonts w:eastAsia="Times New Roman"/>
                <w:bCs/>
                <w:color w:val="000000"/>
                <w:sz w:val="16"/>
                <w:szCs w:val="16"/>
                <w:lang w:eastAsia="pt-BR"/>
              </w:rPr>
              <w:t xml:space="preserve">) </w:t>
            </w:r>
            <w:r w:rsidR="005C1816">
              <w:rPr>
                <w:sz w:val="16"/>
                <w:szCs w:val="16"/>
              </w:rPr>
              <w:t>P</w:t>
            </w:r>
            <w:r w:rsidR="00FF7CAE" w:rsidRPr="005C1816">
              <w:rPr>
                <w:sz w:val="16"/>
                <w:szCs w:val="16"/>
              </w:rPr>
              <w:t>restação de ser</w:t>
            </w:r>
            <w:r w:rsidR="001726C5" w:rsidRPr="005C1816">
              <w:rPr>
                <w:sz w:val="16"/>
                <w:szCs w:val="16"/>
              </w:rPr>
              <w:t>viço de natureza continuada de agenciamento de v</w:t>
            </w:r>
            <w:r w:rsidR="00FF7CAE" w:rsidRPr="005C1816">
              <w:rPr>
                <w:sz w:val="16"/>
                <w:szCs w:val="16"/>
              </w:rPr>
              <w:t xml:space="preserve">iagens e </w:t>
            </w:r>
            <w:r w:rsidR="001726C5" w:rsidRPr="005C1816">
              <w:rPr>
                <w:sz w:val="16"/>
                <w:szCs w:val="16"/>
              </w:rPr>
              <w:t>s</w:t>
            </w:r>
            <w:r w:rsidR="00FF7CAE" w:rsidRPr="005C1816">
              <w:rPr>
                <w:sz w:val="16"/>
                <w:szCs w:val="16"/>
              </w:rPr>
              <w:t xml:space="preserve">erviços </w:t>
            </w:r>
            <w:r w:rsidR="001726C5" w:rsidRPr="005C1816">
              <w:rPr>
                <w:sz w:val="16"/>
                <w:szCs w:val="16"/>
              </w:rPr>
              <w:t>c</w:t>
            </w:r>
            <w:r w:rsidR="00FF7CAE" w:rsidRPr="005C1816">
              <w:rPr>
                <w:sz w:val="16"/>
                <w:szCs w:val="16"/>
              </w:rPr>
              <w:t xml:space="preserve">orrelatos, </w:t>
            </w:r>
            <w:r w:rsidR="005C1816" w:rsidRPr="005C1816">
              <w:rPr>
                <w:sz w:val="16"/>
                <w:szCs w:val="16"/>
              </w:rPr>
              <w:t>conforme Termo de Referência.</w:t>
            </w:r>
          </w:p>
        </w:tc>
        <w:tc>
          <w:tcPr>
            <w:tcW w:w="1276" w:type="dxa"/>
            <w:tcBorders>
              <w:top w:val="single" w:sz="12" w:space="0" w:color="auto"/>
              <w:left w:val="single" w:sz="12" w:space="0" w:color="auto"/>
              <w:bottom w:val="single" w:sz="12" w:space="0" w:color="auto"/>
              <w:right w:val="single" w:sz="12" w:space="0" w:color="auto"/>
            </w:tcBorders>
            <w:vAlign w:val="center"/>
          </w:tcPr>
          <w:p w:rsidR="00083A5D" w:rsidRPr="00AA1EA8" w:rsidRDefault="00530E3B" w:rsidP="005054E4">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SIM</w:t>
            </w:r>
          </w:p>
        </w:tc>
        <w:tc>
          <w:tcPr>
            <w:tcW w:w="1275" w:type="dxa"/>
            <w:tcBorders>
              <w:top w:val="single" w:sz="12" w:space="0" w:color="auto"/>
              <w:left w:val="single" w:sz="12" w:space="0" w:color="auto"/>
              <w:bottom w:val="single" w:sz="12" w:space="0" w:color="auto"/>
              <w:right w:val="single" w:sz="12" w:space="0" w:color="auto"/>
            </w:tcBorders>
            <w:vAlign w:val="center"/>
          </w:tcPr>
          <w:p w:rsidR="00083A5D" w:rsidRPr="00AA1EA8" w:rsidRDefault="00530E3B" w:rsidP="005054E4">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NÃO</w:t>
            </w:r>
          </w:p>
        </w:tc>
        <w:tc>
          <w:tcPr>
            <w:tcW w:w="1134" w:type="dxa"/>
            <w:tcBorders>
              <w:top w:val="single" w:sz="12" w:space="0" w:color="auto"/>
              <w:left w:val="single" w:sz="12" w:space="0" w:color="auto"/>
              <w:bottom w:val="single" w:sz="12" w:space="0" w:color="auto"/>
              <w:right w:val="single" w:sz="12" w:space="0" w:color="auto"/>
            </w:tcBorders>
            <w:vAlign w:val="center"/>
          </w:tcPr>
          <w:p w:rsidR="00083A5D" w:rsidRPr="00AA1EA8" w:rsidRDefault="00530E3B" w:rsidP="005054E4">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NÃO</w:t>
            </w:r>
          </w:p>
        </w:tc>
        <w:tc>
          <w:tcPr>
            <w:tcW w:w="851" w:type="dxa"/>
            <w:tcBorders>
              <w:top w:val="single" w:sz="12" w:space="0" w:color="auto"/>
              <w:left w:val="single" w:sz="12" w:space="0" w:color="auto"/>
              <w:bottom w:val="single" w:sz="12" w:space="0" w:color="auto"/>
              <w:right w:val="single" w:sz="12" w:space="0" w:color="auto"/>
            </w:tcBorders>
            <w:vAlign w:val="center"/>
          </w:tcPr>
          <w:p w:rsidR="00083A5D" w:rsidRPr="00AA1EA8" w:rsidRDefault="00530E3B" w:rsidP="005054E4">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NÃO</w:t>
            </w:r>
          </w:p>
        </w:tc>
        <w:tc>
          <w:tcPr>
            <w:tcW w:w="881" w:type="dxa"/>
            <w:tcBorders>
              <w:top w:val="single" w:sz="12" w:space="0" w:color="auto"/>
              <w:left w:val="single" w:sz="12" w:space="0" w:color="auto"/>
              <w:bottom w:val="single" w:sz="12" w:space="0" w:color="auto"/>
              <w:right w:val="single" w:sz="12" w:space="0" w:color="auto"/>
            </w:tcBorders>
            <w:vAlign w:val="center"/>
          </w:tcPr>
          <w:p w:rsidR="00083A5D" w:rsidRPr="00AA1EA8" w:rsidRDefault="00530E3B" w:rsidP="005054E4">
            <w:pPr>
              <w:spacing w:line="276" w:lineRule="auto"/>
              <w:jc w:val="center"/>
              <w:rPr>
                <w:rFonts w:eastAsia="Times New Roman"/>
                <w:bCs/>
                <w:color w:val="000000"/>
                <w:sz w:val="22"/>
                <w:szCs w:val="22"/>
                <w:lang w:eastAsia="pt-BR"/>
              </w:rPr>
            </w:pPr>
            <w:r w:rsidRPr="00AA1EA8">
              <w:rPr>
                <w:rFonts w:eastAsia="Times New Roman"/>
                <w:bCs/>
                <w:color w:val="000000"/>
                <w:sz w:val="22"/>
                <w:szCs w:val="22"/>
                <w:lang w:eastAsia="pt-BR"/>
              </w:rPr>
              <w:t>NÃO</w:t>
            </w:r>
          </w:p>
        </w:tc>
      </w:tr>
    </w:tbl>
    <w:p w:rsidR="003203DE" w:rsidRDefault="003203DE" w:rsidP="00E56338">
      <w:pPr>
        <w:spacing w:line="276" w:lineRule="auto"/>
        <w:jc w:val="center"/>
        <w:rPr>
          <w:rFonts w:eastAsia="Times New Roman"/>
          <w:b/>
          <w:bCs/>
          <w:color w:val="000000"/>
          <w:sz w:val="22"/>
          <w:szCs w:val="22"/>
          <w:lang w:eastAsia="pt-BR"/>
        </w:rPr>
      </w:pPr>
    </w:p>
    <w:p w:rsidR="00E76612" w:rsidRDefault="00E76612" w:rsidP="00E56338">
      <w:pPr>
        <w:spacing w:line="276" w:lineRule="auto"/>
        <w:jc w:val="center"/>
        <w:rPr>
          <w:rFonts w:eastAsia="Times New Roman"/>
          <w:b/>
          <w:bCs/>
          <w:color w:val="000000"/>
          <w:sz w:val="22"/>
          <w:szCs w:val="22"/>
          <w:lang w:eastAsia="pt-BR"/>
        </w:rPr>
      </w:pPr>
    </w:p>
    <w:p w:rsidR="00142778" w:rsidRPr="0040569D" w:rsidRDefault="00142778" w:rsidP="0040569D">
      <w:pPr>
        <w:jc w:val="center"/>
        <w:rPr>
          <w:rFonts w:eastAsia="Times New Roman"/>
          <w:b/>
          <w:bCs/>
          <w:color w:val="000000"/>
          <w:sz w:val="22"/>
          <w:szCs w:val="22"/>
          <w:lang w:eastAsia="pt-BR"/>
        </w:rPr>
      </w:pPr>
      <w:r w:rsidRPr="0040569D">
        <w:rPr>
          <w:rFonts w:eastAsia="Times New Roman"/>
          <w:b/>
          <w:bCs/>
          <w:color w:val="000000"/>
          <w:sz w:val="22"/>
          <w:szCs w:val="22"/>
          <w:lang w:eastAsia="pt-BR"/>
        </w:rPr>
        <w:lastRenderedPageBreak/>
        <w:t>EDITAL</w:t>
      </w:r>
    </w:p>
    <w:p w:rsidR="00142778" w:rsidRPr="0040569D" w:rsidRDefault="00142778" w:rsidP="0040569D">
      <w:pPr>
        <w:jc w:val="center"/>
        <w:rPr>
          <w:rFonts w:eastAsia="Times New Roman"/>
          <w:b/>
          <w:bCs/>
          <w:color w:val="000000"/>
          <w:sz w:val="22"/>
          <w:szCs w:val="22"/>
          <w:lang w:eastAsia="pt-BR"/>
        </w:rPr>
      </w:pPr>
      <w:r w:rsidRPr="0040569D">
        <w:rPr>
          <w:rFonts w:eastAsia="Times New Roman"/>
          <w:b/>
          <w:bCs/>
          <w:color w:val="000000"/>
          <w:sz w:val="22"/>
          <w:szCs w:val="22"/>
          <w:lang w:eastAsia="pt-BR"/>
        </w:rPr>
        <w:t>PREGÃO ELETRÔNICO Nº 1/2018</w:t>
      </w:r>
    </w:p>
    <w:p w:rsidR="00142778" w:rsidRPr="0040569D" w:rsidRDefault="00142778" w:rsidP="0040569D">
      <w:pPr>
        <w:jc w:val="center"/>
        <w:rPr>
          <w:rFonts w:eastAsia="Times New Roman"/>
          <w:bCs/>
          <w:color w:val="000000"/>
          <w:sz w:val="22"/>
          <w:szCs w:val="22"/>
          <w:lang w:eastAsia="pt-BR"/>
        </w:rPr>
      </w:pPr>
      <w:r w:rsidRPr="0040569D">
        <w:rPr>
          <w:rFonts w:eastAsia="Times New Roman"/>
          <w:bCs/>
          <w:color w:val="000000"/>
          <w:sz w:val="22"/>
          <w:szCs w:val="22"/>
          <w:lang w:eastAsia="pt-BR"/>
        </w:rPr>
        <w:t>Processo nº 664436/2018</w:t>
      </w:r>
    </w:p>
    <w:p w:rsidR="00142778" w:rsidRPr="0040569D" w:rsidRDefault="00142778" w:rsidP="0040569D">
      <w:pPr>
        <w:rPr>
          <w:rFonts w:eastAsia="Times New Roman"/>
          <w:color w:val="000000"/>
          <w:sz w:val="22"/>
          <w:szCs w:val="22"/>
          <w:lang w:eastAsia="pt-BR"/>
        </w:rPr>
      </w:pPr>
    </w:p>
    <w:p w:rsidR="008A02AA" w:rsidRPr="0040569D" w:rsidRDefault="008A02AA" w:rsidP="0040569D">
      <w:pPr>
        <w:rPr>
          <w:rFonts w:eastAsia="Times New Roman"/>
          <w:color w:val="000000"/>
          <w:sz w:val="22"/>
          <w:szCs w:val="22"/>
          <w:lang w:eastAsia="pt-BR"/>
        </w:rPr>
      </w:pPr>
    </w:p>
    <w:p w:rsidR="00142778" w:rsidRPr="0040569D" w:rsidRDefault="00FE4F1C" w:rsidP="00E56338">
      <w:pPr>
        <w:spacing w:line="276" w:lineRule="auto"/>
        <w:rPr>
          <w:rFonts w:eastAsia="Times New Roman"/>
          <w:color w:val="000000"/>
          <w:sz w:val="22"/>
          <w:szCs w:val="22"/>
          <w:lang w:eastAsia="pt-BR"/>
        </w:rPr>
      </w:pPr>
      <w:r w:rsidRPr="0040569D">
        <w:rPr>
          <w:rFonts w:eastAsia="Times New Roman"/>
          <w:color w:val="000000"/>
          <w:sz w:val="22"/>
          <w:szCs w:val="22"/>
          <w:lang w:eastAsia="pt-BR"/>
        </w:rPr>
        <w:t>O</w:t>
      </w:r>
      <w:r w:rsidR="00A9076E" w:rsidRPr="0040569D">
        <w:rPr>
          <w:rFonts w:eastAsia="Times New Roman"/>
          <w:color w:val="000000"/>
          <w:sz w:val="22"/>
          <w:szCs w:val="22"/>
          <w:lang w:eastAsia="pt-BR"/>
        </w:rPr>
        <w:t xml:space="preserve"> </w:t>
      </w:r>
      <w:r w:rsidRPr="0040569D">
        <w:rPr>
          <w:rFonts w:eastAsia="Times New Roman"/>
          <w:b/>
          <w:color w:val="000000"/>
          <w:sz w:val="22"/>
          <w:szCs w:val="22"/>
          <w:lang w:eastAsia="pt-BR"/>
        </w:rPr>
        <w:t>Conselho de Arquitetura e Urbanismo do Distrito Federal (CAU/DF)</w:t>
      </w:r>
      <w:r w:rsidRPr="0040569D">
        <w:rPr>
          <w:rFonts w:eastAsia="Times New Roman"/>
          <w:color w:val="000000"/>
          <w:sz w:val="22"/>
          <w:szCs w:val="22"/>
          <w:lang w:eastAsia="pt-BR"/>
        </w:rPr>
        <w:t xml:space="preserve"> e </w:t>
      </w:r>
      <w:r w:rsidR="00A9076E" w:rsidRPr="0040569D">
        <w:rPr>
          <w:rFonts w:eastAsia="Times New Roman"/>
          <w:color w:val="000000"/>
          <w:sz w:val="22"/>
          <w:szCs w:val="22"/>
          <w:lang w:eastAsia="pt-BR"/>
        </w:rPr>
        <w:t xml:space="preserve">este </w:t>
      </w:r>
      <w:r w:rsidR="00A9076E" w:rsidRPr="0040569D">
        <w:rPr>
          <w:rFonts w:eastAsia="Times New Roman"/>
          <w:b/>
          <w:bCs/>
          <w:color w:val="000000"/>
          <w:sz w:val="22"/>
          <w:szCs w:val="22"/>
          <w:lang w:eastAsia="pt-BR"/>
        </w:rPr>
        <w:t>Pregoeiro</w:t>
      </w:r>
      <w:r w:rsidR="00A9076E" w:rsidRPr="0040569D">
        <w:rPr>
          <w:rFonts w:eastAsia="Times New Roman"/>
          <w:color w:val="000000"/>
          <w:sz w:val="22"/>
          <w:szCs w:val="22"/>
          <w:lang w:eastAsia="pt-BR"/>
        </w:rPr>
        <w:t>, designado pela Portaria</w:t>
      </w:r>
      <w:r w:rsidR="00703548" w:rsidRPr="0040569D">
        <w:rPr>
          <w:rFonts w:eastAsia="Times New Roman"/>
          <w:color w:val="000000"/>
          <w:sz w:val="22"/>
          <w:szCs w:val="22"/>
          <w:lang w:eastAsia="pt-BR"/>
        </w:rPr>
        <w:t xml:space="preserve"> Ordinária CAU/DF n</w:t>
      </w:r>
      <w:r w:rsidR="00A9076E" w:rsidRPr="0040569D">
        <w:rPr>
          <w:rFonts w:eastAsia="Times New Roman"/>
          <w:color w:val="000000"/>
          <w:sz w:val="22"/>
          <w:szCs w:val="22"/>
          <w:lang w:eastAsia="pt-BR"/>
        </w:rPr>
        <w:t xml:space="preserve">º </w:t>
      </w:r>
      <w:r w:rsidR="00FC6FEC">
        <w:rPr>
          <w:rFonts w:eastAsia="Times New Roman"/>
          <w:color w:val="000000"/>
          <w:sz w:val="22"/>
          <w:szCs w:val="22"/>
          <w:lang w:eastAsia="pt-BR"/>
        </w:rPr>
        <w:t>38</w:t>
      </w:r>
      <w:r w:rsidR="00A9076E" w:rsidRPr="0040569D">
        <w:rPr>
          <w:rFonts w:eastAsia="Times New Roman"/>
          <w:color w:val="000000"/>
          <w:sz w:val="22"/>
          <w:szCs w:val="22"/>
          <w:lang w:eastAsia="pt-BR"/>
        </w:rPr>
        <w:t xml:space="preserve">, de </w:t>
      </w:r>
      <w:r w:rsidR="00FC6FEC">
        <w:rPr>
          <w:rFonts w:eastAsia="Times New Roman"/>
          <w:color w:val="000000"/>
          <w:sz w:val="22"/>
          <w:szCs w:val="22"/>
          <w:lang w:eastAsia="pt-BR"/>
        </w:rPr>
        <w:t>15</w:t>
      </w:r>
      <w:r w:rsidR="00A9076E" w:rsidRPr="0040569D">
        <w:rPr>
          <w:rFonts w:eastAsia="Times New Roman"/>
          <w:color w:val="000000"/>
          <w:sz w:val="22"/>
          <w:szCs w:val="22"/>
          <w:lang w:eastAsia="pt-BR"/>
        </w:rPr>
        <w:t xml:space="preserve"> de </w:t>
      </w:r>
      <w:r w:rsidR="00FC6FEC">
        <w:rPr>
          <w:rFonts w:eastAsia="Times New Roman"/>
          <w:color w:val="000000"/>
          <w:sz w:val="22"/>
          <w:szCs w:val="22"/>
          <w:lang w:eastAsia="pt-BR"/>
        </w:rPr>
        <w:t>maio</w:t>
      </w:r>
      <w:r w:rsidR="00A9076E" w:rsidRPr="0040569D">
        <w:rPr>
          <w:rFonts w:eastAsia="Times New Roman"/>
          <w:color w:val="000000"/>
          <w:sz w:val="22"/>
          <w:szCs w:val="22"/>
          <w:lang w:eastAsia="pt-BR"/>
        </w:rPr>
        <w:t xml:space="preserve"> de 2018, levam ao conhecimento dos interessados que, na forma</w:t>
      </w:r>
      <w:r w:rsidR="00142778" w:rsidRPr="0040569D">
        <w:rPr>
          <w:rFonts w:eastAsia="Times New Roman"/>
          <w:color w:val="000000"/>
          <w:sz w:val="22"/>
          <w:szCs w:val="22"/>
          <w:lang w:eastAsia="pt-BR"/>
        </w:rPr>
        <w:t xml:space="preserve"> </w:t>
      </w:r>
      <w:r w:rsidR="00A9076E" w:rsidRPr="0040569D">
        <w:rPr>
          <w:rFonts w:eastAsia="Times New Roman"/>
          <w:color w:val="000000"/>
          <w:sz w:val="22"/>
          <w:szCs w:val="22"/>
          <w:lang w:eastAsia="pt-BR"/>
        </w:rPr>
        <w:t xml:space="preserve">da </w:t>
      </w:r>
      <w:r w:rsidR="00A9076E" w:rsidRPr="0040569D">
        <w:rPr>
          <w:rFonts w:eastAsia="Times New Roman"/>
          <w:b/>
          <w:bCs/>
          <w:color w:val="000000"/>
          <w:sz w:val="22"/>
          <w:szCs w:val="22"/>
          <w:lang w:eastAsia="pt-BR"/>
        </w:rPr>
        <w:t xml:space="preserve">Lei n.º 10.520/2002, </w:t>
      </w:r>
      <w:r w:rsidR="00A9076E" w:rsidRPr="0040569D">
        <w:rPr>
          <w:rFonts w:eastAsia="Times New Roman"/>
          <w:color w:val="000000"/>
          <w:sz w:val="22"/>
          <w:szCs w:val="22"/>
          <w:lang w:eastAsia="pt-BR"/>
        </w:rPr>
        <w:t xml:space="preserve">do </w:t>
      </w:r>
      <w:r w:rsidR="00A9076E" w:rsidRPr="0040569D">
        <w:rPr>
          <w:rFonts w:eastAsia="Times New Roman"/>
          <w:b/>
          <w:bCs/>
          <w:color w:val="000000"/>
          <w:sz w:val="22"/>
          <w:szCs w:val="22"/>
          <w:lang w:eastAsia="pt-BR"/>
        </w:rPr>
        <w:t>Decreto n.º 5.450/2005</w:t>
      </w:r>
      <w:r w:rsidR="00A9076E" w:rsidRPr="0040569D">
        <w:rPr>
          <w:rFonts w:eastAsia="Times New Roman"/>
          <w:color w:val="000000"/>
          <w:sz w:val="22"/>
          <w:szCs w:val="22"/>
          <w:lang w:eastAsia="pt-BR"/>
        </w:rPr>
        <w:t xml:space="preserve">, da </w:t>
      </w:r>
      <w:r w:rsidR="00A9076E" w:rsidRPr="0040569D">
        <w:rPr>
          <w:rFonts w:eastAsia="Times New Roman"/>
          <w:b/>
          <w:bCs/>
          <w:color w:val="000000"/>
          <w:sz w:val="22"/>
          <w:szCs w:val="22"/>
          <w:lang w:eastAsia="pt-BR"/>
        </w:rPr>
        <w:t xml:space="preserve">Lei Complementar n.º 123/2006 </w:t>
      </w:r>
      <w:r w:rsidR="00A9076E" w:rsidRPr="0040569D">
        <w:rPr>
          <w:rFonts w:eastAsia="Times New Roman"/>
          <w:color w:val="000000"/>
          <w:sz w:val="22"/>
          <w:szCs w:val="22"/>
          <w:lang w:eastAsia="pt-BR"/>
        </w:rPr>
        <w:t>e,</w:t>
      </w:r>
      <w:r w:rsidR="00142778" w:rsidRPr="0040569D">
        <w:rPr>
          <w:rFonts w:eastAsia="Times New Roman"/>
          <w:color w:val="000000"/>
          <w:sz w:val="22"/>
          <w:szCs w:val="22"/>
          <w:lang w:eastAsia="pt-BR"/>
        </w:rPr>
        <w:t xml:space="preserve"> </w:t>
      </w:r>
      <w:r w:rsidR="00A9076E" w:rsidRPr="0040569D">
        <w:rPr>
          <w:rFonts w:eastAsia="Times New Roman"/>
          <w:color w:val="000000"/>
          <w:sz w:val="22"/>
          <w:szCs w:val="22"/>
          <w:lang w:eastAsia="pt-BR"/>
        </w:rPr>
        <w:t xml:space="preserve">subsidiariamente, da </w:t>
      </w:r>
      <w:r w:rsidR="00A9076E" w:rsidRPr="0040569D">
        <w:rPr>
          <w:rFonts w:eastAsia="Times New Roman"/>
          <w:b/>
          <w:bCs/>
          <w:color w:val="000000"/>
          <w:sz w:val="22"/>
          <w:szCs w:val="22"/>
          <w:lang w:eastAsia="pt-BR"/>
        </w:rPr>
        <w:t xml:space="preserve">Lei n.º 8.666/1993 </w:t>
      </w:r>
      <w:r w:rsidR="00A9076E" w:rsidRPr="0040569D">
        <w:rPr>
          <w:rFonts w:eastAsia="Times New Roman"/>
          <w:color w:val="000000"/>
          <w:sz w:val="22"/>
          <w:szCs w:val="22"/>
          <w:lang w:eastAsia="pt-BR"/>
        </w:rPr>
        <w:t>e de outras normas aplicáveis ao objeto deste certame,</w:t>
      </w:r>
      <w:r w:rsidR="00142778" w:rsidRPr="0040569D">
        <w:rPr>
          <w:rFonts w:eastAsia="Times New Roman"/>
          <w:color w:val="000000"/>
          <w:sz w:val="22"/>
          <w:szCs w:val="22"/>
          <w:lang w:eastAsia="pt-BR"/>
        </w:rPr>
        <w:t xml:space="preserve"> </w:t>
      </w:r>
      <w:r w:rsidR="00A9076E" w:rsidRPr="0040569D">
        <w:rPr>
          <w:rFonts w:eastAsia="Times New Roman"/>
          <w:color w:val="000000"/>
          <w:sz w:val="22"/>
          <w:szCs w:val="22"/>
          <w:lang w:eastAsia="pt-BR"/>
        </w:rPr>
        <w:t xml:space="preserve">farão realizar licitação na modalidade </w:t>
      </w:r>
      <w:r w:rsidR="00A9076E" w:rsidRPr="0040569D">
        <w:rPr>
          <w:rFonts w:eastAsia="Times New Roman"/>
          <w:b/>
          <w:bCs/>
          <w:color w:val="000000"/>
          <w:sz w:val="22"/>
          <w:szCs w:val="22"/>
          <w:lang w:eastAsia="pt-BR"/>
        </w:rPr>
        <w:t xml:space="preserve">Pregão Eletrônico </w:t>
      </w:r>
      <w:r w:rsidR="00A9076E" w:rsidRPr="0040569D">
        <w:rPr>
          <w:rFonts w:eastAsia="Times New Roman"/>
          <w:color w:val="000000"/>
          <w:sz w:val="22"/>
          <w:szCs w:val="22"/>
          <w:lang w:eastAsia="pt-BR"/>
        </w:rPr>
        <w:t>mediante as condições estabelecidas</w:t>
      </w:r>
      <w:r w:rsidR="00142778" w:rsidRPr="0040569D">
        <w:rPr>
          <w:rFonts w:eastAsia="Times New Roman"/>
          <w:color w:val="000000"/>
          <w:sz w:val="22"/>
          <w:szCs w:val="22"/>
          <w:lang w:eastAsia="pt-BR"/>
        </w:rPr>
        <w:t xml:space="preserve"> </w:t>
      </w:r>
      <w:r w:rsidR="00A9076E" w:rsidRPr="0040569D">
        <w:rPr>
          <w:rFonts w:eastAsia="Times New Roman"/>
          <w:color w:val="000000"/>
          <w:sz w:val="22"/>
          <w:szCs w:val="22"/>
          <w:lang w:eastAsia="pt-BR"/>
        </w:rPr>
        <w:t>neste Edital.</w:t>
      </w:r>
    </w:p>
    <w:p w:rsidR="008A02AA" w:rsidRPr="0040569D" w:rsidRDefault="008A02AA" w:rsidP="00E56338">
      <w:pPr>
        <w:spacing w:line="276" w:lineRule="auto"/>
        <w:rPr>
          <w:rFonts w:eastAsia="Times New Roman"/>
          <w:color w:val="000000"/>
          <w:sz w:val="22"/>
          <w:szCs w:val="22"/>
          <w:lang w:eastAsia="pt-BR"/>
        </w:rPr>
      </w:pPr>
    </w:p>
    <w:p w:rsidR="00142778" w:rsidRPr="0040569D" w:rsidRDefault="00A9076E" w:rsidP="00E56338">
      <w:pPr>
        <w:spacing w:line="276" w:lineRule="auto"/>
        <w:rPr>
          <w:rFonts w:eastAsia="Times New Roman"/>
          <w:b/>
          <w:bCs/>
          <w:color w:val="000000"/>
          <w:sz w:val="22"/>
          <w:szCs w:val="22"/>
          <w:lang w:eastAsia="pt-BR"/>
        </w:rPr>
      </w:pPr>
      <w:r w:rsidRPr="0040569D">
        <w:rPr>
          <w:rFonts w:eastAsia="Times New Roman"/>
          <w:color w:val="000000"/>
          <w:sz w:val="22"/>
          <w:szCs w:val="22"/>
          <w:lang w:eastAsia="pt-BR"/>
        </w:rPr>
        <w:br/>
      </w:r>
      <w:r w:rsidRPr="0040569D">
        <w:rPr>
          <w:rFonts w:eastAsia="Times New Roman"/>
          <w:b/>
          <w:bCs/>
          <w:color w:val="000000"/>
          <w:sz w:val="22"/>
          <w:szCs w:val="22"/>
          <w:lang w:eastAsia="pt-BR"/>
        </w:rPr>
        <w:t>DA SESSÃO PÚBLICA DO PREGÃO ELETRÔNICO:</w:t>
      </w:r>
    </w:p>
    <w:p w:rsidR="00142778" w:rsidRPr="0040569D" w:rsidRDefault="00A9076E" w:rsidP="00E56338">
      <w:pPr>
        <w:spacing w:line="276" w:lineRule="auto"/>
        <w:ind w:left="1701"/>
        <w:rPr>
          <w:rFonts w:eastAsia="Times New Roman"/>
          <w:b/>
          <w:bCs/>
          <w:color w:val="000000"/>
          <w:sz w:val="22"/>
          <w:szCs w:val="22"/>
          <w:lang w:eastAsia="pt-BR"/>
        </w:rPr>
      </w:pPr>
      <w:r w:rsidRPr="0040569D">
        <w:rPr>
          <w:rFonts w:eastAsia="Times New Roman"/>
          <w:b/>
          <w:bCs/>
          <w:color w:val="000000"/>
          <w:sz w:val="22"/>
          <w:szCs w:val="22"/>
          <w:lang w:eastAsia="pt-BR"/>
        </w:rPr>
        <w:br/>
        <w:t xml:space="preserve">DIA: </w:t>
      </w:r>
      <w:r w:rsidR="003B30AE">
        <w:rPr>
          <w:rFonts w:eastAsia="Times New Roman"/>
          <w:b/>
          <w:bCs/>
          <w:color w:val="000000"/>
          <w:sz w:val="22"/>
          <w:szCs w:val="22"/>
          <w:lang w:eastAsia="pt-BR"/>
        </w:rPr>
        <w:t>20</w:t>
      </w:r>
      <w:r w:rsidRPr="0040569D">
        <w:rPr>
          <w:rFonts w:eastAsia="Times New Roman"/>
          <w:b/>
          <w:bCs/>
          <w:color w:val="000000"/>
          <w:sz w:val="22"/>
          <w:szCs w:val="22"/>
          <w:lang w:eastAsia="pt-BR"/>
        </w:rPr>
        <w:t xml:space="preserve"> de </w:t>
      </w:r>
      <w:r w:rsidR="003B30AE">
        <w:rPr>
          <w:rFonts w:eastAsia="Times New Roman"/>
          <w:b/>
          <w:bCs/>
          <w:color w:val="000000"/>
          <w:sz w:val="22"/>
          <w:szCs w:val="22"/>
          <w:lang w:eastAsia="pt-BR"/>
        </w:rPr>
        <w:t>junho</w:t>
      </w:r>
      <w:r w:rsidRPr="0040569D">
        <w:rPr>
          <w:rFonts w:eastAsia="Times New Roman"/>
          <w:b/>
          <w:bCs/>
          <w:color w:val="000000"/>
          <w:sz w:val="22"/>
          <w:szCs w:val="22"/>
          <w:lang w:eastAsia="pt-BR"/>
        </w:rPr>
        <w:t xml:space="preserve"> de 2018</w:t>
      </w:r>
    </w:p>
    <w:p w:rsidR="00142778" w:rsidRPr="0040569D" w:rsidRDefault="00A9076E" w:rsidP="00E56338">
      <w:pPr>
        <w:spacing w:line="276" w:lineRule="auto"/>
        <w:ind w:left="1701"/>
        <w:rPr>
          <w:rFonts w:eastAsia="Times New Roman"/>
          <w:b/>
          <w:bCs/>
          <w:color w:val="000000"/>
          <w:sz w:val="22"/>
          <w:szCs w:val="22"/>
          <w:lang w:eastAsia="pt-BR"/>
        </w:rPr>
      </w:pPr>
      <w:r w:rsidRPr="0040569D">
        <w:rPr>
          <w:rFonts w:eastAsia="Times New Roman"/>
          <w:b/>
          <w:bCs/>
          <w:color w:val="000000"/>
          <w:sz w:val="22"/>
          <w:szCs w:val="22"/>
          <w:lang w:eastAsia="pt-BR"/>
        </w:rPr>
        <w:t xml:space="preserve">HORÁRIO: </w:t>
      </w:r>
      <w:proofErr w:type="spellStart"/>
      <w:r w:rsidR="003B30AE">
        <w:rPr>
          <w:rFonts w:eastAsia="Times New Roman"/>
          <w:b/>
          <w:bCs/>
          <w:color w:val="000000"/>
          <w:sz w:val="22"/>
          <w:szCs w:val="22"/>
          <w:lang w:eastAsia="pt-BR"/>
        </w:rPr>
        <w:t>10</w:t>
      </w:r>
      <w:r w:rsidRPr="0040569D">
        <w:rPr>
          <w:rFonts w:eastAsia="Times New Roman"/>
          <w:b/>
          <w:bCs/>
          <w:color w:val="000000"/>
          <w:sz w:val="22"/>
          <w:szCs w:val="22"/>
          <w:lang w:eastAsia="pt-BR"/>
        </w:rPr>
        <w:t>h</w:t>
      </w:r>
      <w:r w:rsidR="00142778" w:rsidRPr="0040569D">
        <w:rPr>
          <w:rFonts w:eastAsia="Times New Roman"/>
          <w:b/>
          <w:bCs/>
          <w:color w:val="000000"/>
          <w:sz w:val="22"/>
          <w:szCs w:val="22"/>
          <w:lang w:eastAsia="pt-BR"/>
        </w:rPr>
        <w:t>s</w:t>
      </w:r>
      <w:proofErr w:type="spellEnd"/>
      <w:r w:rsidRPr="0040569D">
        <w:rPr>
          <w:rFonts w:eastAsia="Times New Roman"/>
          <w:b/>
          <w:bCs/>
          <w:color w:val="000000"/>
          <w:sz w:val="22"/>
          <w:szCs w:val="22"/>
          <w:lang w:eastAsia="pt-BR"/>
        </w:rPr>
        <w:t xml:space="preserve"> (horário de Brasília/DF)</w:t>
      </w:r>
    </w:p>
    <w:p w:rsidR="00142778" w:rsidRPr="0040569D" w:rsidRDefault="00A9076E" w:rsidP="00E56338">
      <w:pPr>
        <w:spacing w:line="276" w:lineRule="auto"/>
        <w:ind w:left="1701"/>
        <w:rPr>
          <w:rFonts w:eastAsia="Times New Roman"/>
          <w:color w:val="000000"/>
          <w:sz w:val="22"/>
          <w:szCs w:val="22"/>
          <w:lang w:eastAsia="pt-BR"/>
        </w:rPr>
      </w:pPr>
      <w:r w:rsidRPr="0040569D">
        <w:rPr>
          <w:rFonts w:eastAsia="Times New Roman"/>
          <w:b/>
          <w:bCs/>
          <w:color w:val="000000"/>
          <w:sz w:val="22"/>
          <w:szCs w:val="22"/>
          <w:lang w:eastAsia="pt-BR"/>
        </w:rPr>
        <w:t xml:space="preserve">ENDEREÇO ELETRÔNICO: </w:t>
      </w:r>
      <w:hyperlink r:id="rId11" w:history="1">
        <w:proofErr w:type="spellStart"/>
        <w:r w:rsidR="00142778" w:rsidRPr="0040569D">
          <w:rPr>
            <w:rStyle w:val="Hyperlink"/>
            <w:rFonts w:eastAsia="Times New Roman"/>
            <w:sz w:val="22"/>
            <w:szCs w:val="22"/>
            <w:lang w:eastAsia="pt-BR"/>
          </w:rPr>
          <w:t>www.comprasgovernamentais.gov.br</w:t>
        </w:r>
        <w:proofErr w:type="spellEnd"/>
      </w:hyperlink>
    </w:p>
    <w:p w:rsidR="00142778" w:rsidRPr="0040569D" w:rsidRDefault="00A9076E" w:rsidP="00E56338">
      <w:pPr>
        <w:spacing w:line="276" w:lineRule="auto"/>
        <w:ind w:left="1701"/>
        <w:rPr>
          <w:rFonts w:eastAsia="Times New Roman"/>
          <w:b/>
          <w:bCs/>
          <w:color w:val="000000"/>
          <w:sz w:val="22"/>
          <w:szCs w:val="22"/>
          <w:lang w:eastAsia="pt-BR"/>
        </w:rPr>
      </w:pPr>
      <w:r w:rsidRPr="0040569D">
        <w:rPr>
          <w:rFonts w:eastAsia="Times New Roman"/>
          <w:b/>
          <w:bCs/>
          <w:color w:val="000000"/>
          <w:sz w:val="22"/>
          <w:szCs w:val="22"/>
          <w:lang w:eastAsia="pt-BR"/>
        </w:rPr>
        <w:t xml:space="preserve">CÓDIGO </w:t>
      </w:r>
      <w:proofErr w:type="spellStart"/>
      <w:r w:rsidRPr="0040569D">
        <w:rPr>
          <w:rFonts w:eastAsia="Times New Roman"/>
          <w:b/>
          <w:bCs/>
          <w:color w:val="000000"/>
          <w:sz w:val="22"/>
          <w:szCs w:val="22"/>
          <w:lang w:eastAsia="pt-BR"/>
        </w:rPr>
        <w:t>UASG</w:t>
      </w:r>
      <w:proofErr w:type="spellEnd"/>
      <w:r w:rsidRPr="0040569D">
        <w:rPr>
          <w:rFonts w:eastAsia="Times New Roman"/>
          <w:b/>
          <w:bCs/>
          <w:color w:val="000000"/>
          <w:sz w:val="22"/>
          <w:szCs w:val="22"/>
          <w:lang w:eastAsia="pt-BR"/>
        </w:rPr>
        <w:t xml:space="preserve">: </w:t>
      </w:r>
      <w:r w:rsidR="008A02AA" w:rsidRPr="0040569D">
        <w:rPr>
          <w:rFonts w:eastAsia="Times New Roman"/>
          <w:b/>
          <w:bCs/>
          <w:color w:val="000000"/>
          <w:sz w:val="22"/>
          <w:szCs w:val="22"/>
          <w:lang w:eastAsia="pt-BR"/>
        </w:rPr>
        <w:t>926357</w:t>
      </w:r>
    </w:p>
    <w:p w:rsidR="008A02AA" w:rsidRPr="0040569D" w:rsidRDefault="008A02AA" w:rsidP="00E56338">
      <w:pPr>
        <w:spacing w:line="276" w:lineRule="auto"/>
        <w:rPr>
          <w:rFonts w:eastAsia="Times New Roman"/>
          <w:b/>
          <w:bCs/>
          <w:color w:val="000000"/>
          <w:sz w:val="22"/>
          <w:szCs w:val="22"/>
          <w:lang w:eastAsia="pt-BR"/>
        </w:rPr>
      </w:pPr>
    </w:p>
    <w:p w:rsidR="00142778" w:rsidRPr="0040569D" w:rsidRDefault="00A9076E" w:rsidP="00E56338">
      <w:pPr>
        <w:spacing w:line="276" w:lineRule="auto"/>
        <w:rPr>
          <w:rFonts w:eastAsia="Times New Roman"/>
          <w:b/>
          <w:bCs/>
          <w:color w:val="000000"/>
          <w:sz w:val="22"/>
          <w:szCs w:val="22"/>
          <w:lang w:eastAsia="pt-BR"/>
        </w:rPr>
      </w:pPr>
      <w:r w:rsidRPr="0040569D">
        <w:rPr>
          <w:rFonts w:eastAsia="Times New Roman"/>
          <w:b/>
          <w:bCs/>
          <w:color w:val="000000"/>
          <w:sz w:val="22"/>
          <w:szCs w:val="22"/>
          <w:lang w:eastAsia="pt-BR"/>
        </w:rPr>
        <w:br/>
        <w:t>SEÇÃO I – DO OBJETO</w:t>
      </w:r>
    </w:p>
    <w:p w:rsidR="00084F3E" w:rsidRPr="0040569D" w:rsidRDefault="00A9076E" w:rsidP="00E56338">
      <w:pPr>
        <w:spacing w:line="276" w:lineRule="auto"/>
        <w:rPr>
          <w:rFonts w:eastAsia="Times New Roman"/>
          <w:color w:val="000000"/>
          <w:sz w:val="22"/>
          <w:szCs w:val="22"/>
          <w:lang w:eastAsia="pt-BR"/>
        </w:rPr>
      </w:pPr>
      <w:r w:rsidRPr="0040569D">
        <w:rPr>
          <w:rFonts w:eastAsia="Times New Roman"/>
          <w:b/>
          <w:bCs/>
          <w:color w:val="000000"/>
          <w:sz w:val="22"/>
          <w:szCs w:val="22"/>
          <w:lang w:eastAsia="pt-BR"/>
        </w:rPr>
        <w:br/>
        <w:t xml:space="preserve">1. </w:t>
      </w:r>
      <w:r w:rsidRPr="0040569D">
        <w:rPr>
          <w:rFonts w:eastAsia="Times New Roman"/>
          <w:color w:val="000000"/>
          <w:sz w:val="22"/>
          <w:szCs w:val="22"/>
          <w:lang w:eastAsia="pt-BR"/>
        </w:rPr>
        <w:t xml:space="preserve">A presente licitação tem como objeto </w:t>
      </w:r>
      <w:r w:rsidR="0040569D" w:rsidRPr="0040569D">
        <w:rPr>
          <w:sz w:val="22"/>
          <w:szCs w:val="22"/>
        </w:rPr>
        <w:t xml:space="preserve">a contratação da prestação de serviço de natureza continuada de Agenciamento de Viagens e Serviços Correlatos, por intermédio de operadora de viagens ou agência de turismo, para agendamento de reserva, emissão, marcação, remarcação e cancelamento de bilhetes de passagens aéreas nacionais e internacionais, de quaisquer companhias aéreas, e serviços correlatos </w:t>
      </w:r>
      <w:r w:rsidR="0040569D" w:rsidRPr="0040569D">
        <w:rPr>
          <w:color w:val="000000"/>
          <w:sz w:val="22"/>
          <w:szCs w:val="22"/>
        </w:rPr>
        <w:t xml:space="preserve">conforme a IN </w:t>
      </w:r>
      <w:proofErr w:type="spellStart"/>
      <w:r w:rsidR="0040569D" w:rsidRPr="0040569D">
        <w:rPr>
          <w:color w:val="000000"/>
          <w:sz w:val="22"/>
          <w:szCs w:val="22"/>
        </w:rPr>
        <w:t>SLTI</w:t>
      </w:r>
      <w:proofErr w:type="spellEnd"/>
      <w:r w:rsidR="0040569D" w:rsidRPr="0040569D">
        <w:rPr>
          <w:color w:val="000000"/>
          <w:sz w:val="22"/>
          <w:szCs w:val="22"/>
        </w:rPr>
        <w:t xml:space="preserve"> nº 03, de 11 de fevereiro de 2015</w:t>
      </w:r>
      <w:r w:rsidR="0040569D" w:rsidRPr="0040569D">
        <w:rPr>
          <w:sz w:val="22"/>
          <w:szCs w:val="22"/>
        </w:rPr>
        <w:t>, por meio de atendimento remoto (e-mail e telefone), para deslocamentos do presidente, dos conselheiros, dos funcionários, dos convidados e demais colaboradores d</w:t>
      </w:r>
      <w:r w:rsidR="006E5B79">
        <w:rPr>
          <w:sz w:val="22"/>
          <w:szCs w:val="22"/>
        </w:rPr>
        <w:t>o CAU/DF</w:t>
      </w:r>
      <w:r w:rsidR="0040569D" w:rsidRPr="0040569D">
        <w:rPr>
          <w:sz w:val="22"/>
          <w:szCs w:val="22"/>
        </w:rPr>
        <w:t xml:space="preserve"> a outras unidades da federação do país ou fora dele</w:t>
      </w:r>
      <w:r w:rsidR="00A32336" w:rsidRPr="0040569D">
        <w:rPr>
          <w:sz w:val="22"/>
          <w:szCs w:val="22"/>
        </w:rPr>
        <w:t xml:space="preserve">, </w:t>
      </w:r>
      <w:r w:rsidRPr="0040569D">
        <w:rPr>
          <w:rFonts w:eastAsia="Times New Roman"/>
          <w:color w:val="000000"/>
          <w:sz w:val="22"/>
          <w:szCs w:val="22"/>
          <w:lang w:eastAsia="pt-BR"/>
        </w:rPr>
        <w:t>conforme especificações em anexo.</w:t>
      </w:r>
    </w:p>
    <w:p w:rsidR="00FA634A" w:rsidRPr="0040569D" w:rsidRDefault="00A9076E" w:rsidP="00E56338">
      <w:pPr>
        <w:spacing w:line="276" w:lineRule="auto"/>
        <w:rPr>
          <w:rFonts w:eastAsia="Times New Roman"/>
          <w:color w:val="000000"/>
          <w:sz w:val="22"/>
          <w:szCs w:val="22"/>
          <w:lang w:eastAsia="pt-BR"/>
        </w:rPr>
      </w:pPr>
      <w:r w:rsidRPr="0040569D">
        <w:rPr>
          <w:rFonts w:eastAsia="Times New Roman"/>
          <w:color w:val="000000"/>
          <w:sz w:val="22"/>
          <w:szCs w:val="22"/>
          <w:lang w:eastAsia="pt-BR"/>
        </w:rPr>
        <w:br/>
      </w:r>
      <w:r w:rsidRPr="0040569D">
        <w:rPr>
          <w:rFonts w:eastAsia="Times New Roman"/>
          <w:b/>
          <w:bCs/>
          <w:color w:val="000000"/>
          <w:sz w:val="22"/>
          <w:szCs w:val="22"/>
          <w:lang w:eastAsia="pt-BR"/>
        </w:rPr>
        <w:t xml:space="preserve">1.1. </w:t>
      </w:r>
      <w:r w:rsidRPr="0040569D">
        <w:rPr>
          <w:rFonts w:eastAsia="Times New Roman"/>
          <w:color w:val="000000"/>
          <w:sz w:val="22"/>
          <w:szCs w:val="22"/>
          <w:lang w:eastAsia="pt-BR"/>
        </w:rPr>
        <w:t>Em caso de discordância existente entre as especificações deste objeto</w:t>
      </w:r>
      <w:r w:rsidR="00FA634A" w:rsidRPr="0040569D">
        <w:rPr>
          <w:rFonts w:eastAsia="Times New Roman"/>
          <w:color w:val="000000"/>
          <w:sz w:val="22"/>
          <w:szCs w:val="22"/>
          <w:lang w:eastAsia="pt-BR"/>
        </w:rPr>
        <w:t xml:space="preserve"> </w:t>
      </w:r>
      <w:r w:rsidRPr="0040569D">
        <w:rPr>
          <w:rFonts w:eastAsia="Times New Roman"/>
          <w:color w:val="000000"/>
          <w:sz w:val="22"/>
          <w:szCs w:val="22"/>
          <w:lang w:eastAsia="pt-BR"/>
        </w:rPr>
        <w:t xml:space="preserve">descritas no </w:t>
      </w:r>
      <w:proofErr w:type="spellStart"/>
      <w:r w:rsidRPr="0040569D">
        <w:rPr>
          <w:rFonts w:eastAsia="Times New Roman"/>
          <w:color w:val="000000"/>
          <w:sz w:val="22"/>
          <w:szCs w:val="22"/>
          <w:lang w:eastAsia="pt-BR"/>
        </w:rPr>
        <w:t>Comprasnet</w:t>
      </w:r>
      <w:proofErr w:type="spellEnd"/>
      <w:r w:rsidRPr="0040569D">
        <w:rPr>
          <w:rFonts w:eastAsia="Times New Roman"/>
          <w:color w:val="000000"/>
          <w:sz w:val="22"/>
          <w:szCs w:val="22"/>
          <w:lang w:eastAsia="pt-BR"/>
        </w:rPr>
        <w:t xml:space="preserve"> e</w:t>
      </w:r>
      <w:r w:rsidR="00084F3E" w:rsidRPr="0040569D">
        <w:rPr>
          <w:rFonts w:eastAsia="Times New Roman"/>
          <w:color w:val="000000"/>
          <w:sz w:val="22"/>
          <w:szCs w:val="22"/>
          <w:lang w:eastAsia="pt-BR"/>
        </w:rPr>
        <w:t xml:space="preserve"> </w:t>
      </w:r>
      <w:r w:rsidRPr="0040569D">
        <w:rPr>
          <w:rFonts w:eastAsia="Times New Roman"/>
          <w:color w:val="000000"/>
          <w:sz w:val="22"/>
          <w:szCs w:val="22"/>
          <w:lang w:eastAsia="pt-BR"/>
        </w:rPr>
        <w:t>as especificações constantes deste Edital,</w:t>
      </w:r>
      <w:r w:rsidR="00FA634A" w:rsidRPr="0040569D">
        <w:rPr>
          <w:rFonts w:eastAsia="Times New Roman"/>
          <w:color w:val="000000"/>
          <w:sz w:val="22"/>
          <w:szCs w:val="22"/>
          <w:lang w:eastAsia="pt-BR"/>
        </w:rPr>
        <w:t xml:space="preserve"> </w:t>
      </w:r>
      <w:r w:rsidRPr="0040569D">
        <w:rPr>
          <w:rFonts w:eastAsia="Times New Roman"/>
          <w:color w:val="000000"/>
          <w:sz w:val="22"/>
          <w:szCs w:val="22"/>
          <w:lang w:eastAsia="pt-BR"/>
        </w:rPr>
        <w:t>prevalecerão as últimas.</w:t>
      </w:r>
    </w:p>
    <w:p w:rsidR="00887280" w:rsidRPr="0040569D" w:rsidRDefault="00A9076E" w:rsidP="00E56338">
      <w:pPr>
        <w:spacing w:line="276" w:lineRule="auto"/>
        <w:rPr>
          <w:rFonts w:eastAsia="Times New Roman"/>
          <w:b/>
          <w:bCs/>
          <w:color w:val="000000"/>
          <w:sz w:val="22"/>
          <w:szCs w:val="22"/>
          <w:lang w:eastAsia="pt-BR"/>
        </w:rPr>
      </w:pPr>
      <w:r w:rsidRPr="0040569D">
        <w:rPr>
          <w:rFonts w:eastAsia="Times New Roman"/>
          <w:color w:val="000000"/>
          <w:sz w:val="22"/>
          <w:szCs w:val="22"/>
          <w:lang w:eastAsia="pt-BR"/>
        </w:rPr>
        <w:br/>
      </w:r>
      <w:r w:rsidRPr="0040569D">
        <w:rPr>
          <w:rFonts w:eastAsia="Times New Roman"/>
          <w:b/>
          <w:bCs/>
          <w:color w:val="000000"/>
          <w:sz w:val="22"/>
          <w:szCs w:val="22"/>
          <w:lang w:eastAsia="pt-BR"/>
        </w:rPr>
        <w:t>SEÇÃO II – DA DESPESA E DOS RECURSOS ORÇAMENTÁRIOS</w:t>
      </w:r>
    </w:p>
    <w:p w:rsidR="00084F3E" w:rsidRPr="0040569D" w:rsidRDefault="00A9076E" w:rsidP="00E56338">
      <w:pPr>
        <w:spacing w:line="276" w:lineRule="auto"/>
        <w:rPr>
          <w:rFonts w:eastAsia="Times New Roman"/>
          <w:color w:val="000000"/>
          <w:sz w:val="22"/>
          <w:szCs w:val="22"/>
          <w:lang w:eastAsia="pt-BR"/>
        </w:rPr>
      </w:pPr>
      <w:r w:rsidRPr="0040569D">
        <w:rPr>
          <w:rFonts w:eastAsia="Times New Roman"/>
          <w:b/>
          <w:bCs/>
          <w:color w:val="000000"/>
          <w:sz w:val="22"/>
          <w:szCs w:val="22"/>
          <w:lang w:eastAsia="pt-BR"/>
        </w:rPr>
        <w:br/>
        <w:t xml:space="preserve">2. </w:t>
      </w:r>
      <w:r w:rsidRPr="0040569D">
        <w:rPr>
          <w:rFonts w:eastAsia="Times New Roman"/>
          <w:color w:val="000000"/>
          <w:sz w:val="22"/>
          <w:szCs w:val="22"/>
          <w:lang w:eastAsia="pt-BR"/>
        </w:rPr>
        <w:t xml:space="preserve">A despesa </w:t>
      </w:r>
      <w:r w:rsidRPr="0040569D">
        <w:rPr>
          <w:rFonts w:eastAsia="Times New Roman"/>
          <w:b/>
          <w:bCs/>
          <w:color w:val="000000"/>
          <w:sz w:val="22"/>
          <w:szCs w:val="22"/>
          <w:lang w:eastAsia="pt-BR"/>
        </w:rPr>
        <w:t xml:space="preserve">anual </w:t>
      </w:r>
      <w:r w:rsidRPr="0040569D">
        <w:rPr>
          <w:rFonts w:eastAsia="Times New Roman"/>
          <w:color w:val="000000"/>
          <w:sz w:val="22"/>
          <w:szCs w:val="22"/>
          <w:lang w:eastAsia="pt-BR"/>
        </w:rPr>
        <w:t>com a execução do objeto desta licitação é estimada em R$</w:t>
      </w:r>
      <w:r w:rsidR="00084F3E" w:rsidRPr="0040569D">
        <w:rPr>
          <w:rFonts w:eastAsia="Times New Roman"/>
          <w:color w:val="000000"/>
          <w:sz w:val="22"/>
          <w:szCs w:val="22"/>
          <w:lang w:eastAsia="pt-BR"/>
        </w:rPr>
        <w:t xml:space="preserve"> </w:t>
      </w:r>
      <w:r w:rsidR="00887280" w:rsidRPr="0040569D">
        <w:rPr>
          <w:rFonts w:eastAsia="Times New Roman"/>
          <w:color w:val="000000"/>
          <w:sz w:val="22"/>
          <w:szCs w:val="22"/>
          <w:lang w:eastAsia="pt-BR"/>
        </w:rPr>
        <w:t>1</w:t>
      </w:r>
      <w:r w:rsidR="00A12246" w:rsidRPr="0040569D">
        <w:rPr>
          <w:rFonts w:eastAsia="Times New Roman"/>
          <w:color w:val="000000"/>
          <w:sz w:val="22"/>
          <w:szCs w:val="22"/>
          <w:lang w:eastAsia="pt-BR"/>
        </w:rPr>
        <w:t>8</w:t>
      </w:r>
      <w:r w:rsidR="00887280" w:rsidRPr="0040569D">
        <w:rPr>
          <w:rFonts w:eastAsia="Times New Roman"/>
          <w:color w:val="000000"/>
          <w:sz w:val="22"/>
          <w:szCs w:val="22"/>
          <w:lang w:eastAsia="pt-BR"/>
        </w:rPr>
        <w:t>.000</w:t>
      </w:r>
      <w:r w:rsidRPr="0040569D">
        <w:rPr>
          <w:rFonts w:eastAsia="Times New Roman"/>
          <w:color w:val="000000"/>
          <w:sz w:val="22"/>
          <w:szCs w:val="22"/>
          <w:lang w:eastAsia="pt-BR"/>
        </w:rPr>
        <w:t>,00 (</w:t>
      </w:r>
      <w:r w:rsidR="00A12246" w:rsidRPr="0040569D">
        <w:rPr>
          <w:rFonts w:eastAsia="Times New Roman"/>
          <w:color w:val="000000"/>
          <w:sz w:val="22"/>
          <w:szCs w:val="22"/>
          <w:lang w:eastAsia="pt-BR"/>
        </w:rPr>
        <w:t>dezoito</w:t>
      </w:r>
      <w:r w:rsidR="00887280" w:rsidRPr="0040569D">
        <w:rPr>
          <w:rFonts w:eastAsia="Times New Roman"/>
          <w:color w:val="000000"/>
          <w:sz w:val="22"/>
          <w:szCs w:val="22"/>
          <w:lang w:eastAsia="pt-BR"/>
        </w:rPr>
        <w:t xml:space="preserve"> mil</w:t>
      </w:r>
      <w:r w:rsidR="00084F3E" w:rsidRPr="0040569D">
        <w:rPr>
          <w:rFonts w:eastAsia="Times New Roman"/>
          <w:color w:val="000000"/>
          <w:sz w:val="22"/>
          <w:szCs w:val="22"/>
          <w:lang w:eastAsia="pt-BR"/>
        </w:rPr>
        <w:t xml:space="preserve"> </w:t>
      </w:r>
      <w:r w:rsidRPr="0040569D">
        <w:rPr>
          <w:rFonts w:eastAsia="Times New Roman"/>
          <w:color w:val="000000"/>
          <w:sz w:val="22"/>
          <w:szCs w:val="22"/>
          <w:lang w:eastAsia="pt-BR"/>
        </w:rPr>
        <w:t>reais), conforme o</w:t>
      </w:r>
      <w:r w:rsidR="00084F3E" w:rsidRPr="0040569D">
        <w:rPr>
          <w:rFonts w:eastAsia="Times New Roman"/>
          <w:color w:val="000000"/>
          <w:sz w:val="22"/>
          <w:szCs w:val="22"/>
          <w:lang w:eastAsia="pt-BR"/>
        </w:rPr>
        <w:t xml:space="preserve"> </w:t>
      </w:r>
      <w:r w:rsidRPr="0040569D">
        <w:rPr>
          <w:rFonts w:eastAsia="Times New Roman"/>
          <w:color w:val="000000"/>
          <w:sz w:val="22"/>
          <w:szCs w:val="22"/>
          <w:lang w:eastAsia="pt-BR"/>
        </w:rPr>
        <w:t>constante do Anexo I – Termo de Referência.</w:t>
      </w:r>
    </w:p>
    <w:p w:rsidR="00084F3E" w:rsidRPr="0040569D" w:rsidRDefault="00A9076E" w:rsidP="00E56338">
      <w:pPr>
        <w:spacing w:line="276" w:lineRule="auto"/>
        <w:rPr>
          <w:rFonts w:eastAsia="Times New Roman"/>
          <w:b/>
          <w:bCs/>
          <w:color w:val="000000"/>
          <w:sz w:val="22"/>
          <w:szCs w:val="22"/>
          <w:lang w:eastAsia="pt-BR"/>
        </w:rPr>
      </w:pPr>
      <w:r w:rsidRPr="0040569D">
        <w:rPr>
          <w:rFonts w:eastAsia="Times New Roman"/>
          <w:color w:val="auto"/>
          <w:sz w:val="22"/>
          <w:szCs w:val="22"/>
          <w:lang w:eastAsia="pt-BR"/>
        </w:rPr>
        <w:br/>
      </w:r>
      <w:r w:rsidRPr="0040569D">
        <w:rPr>
          <w:rFonts w:eastAsia="Times New Roman"/>
          <w:b/>
          <w:bCs/>
          <w:color w:val="000000"/>
          <w:sz w:val="22"/>
          <w:szCs w:val="22"/>
          <w:lang w:eastAsia="pt-BR"/>
        </w:rPr>
        <w:t xml:space="preserve">SEÇÃO </w:t>
      </w:r>
      <w:proofErr w:type="spellStart"/>
      <w:r w:rsidRPr="0040569D">
        <w:rPr>
          <w:rFonts w:eastAsia="Times New Roman"/>
          <w:b/>
          <w:bCs/>
          <w:color w:val="000000"/>
          <w:sz w:val="22"/>
          <w:szCs w:val="22"/>
          <w:lang w:eastAsia="pt-BR"/>
        </w:rPr>
        <w:t>III</w:t>
      </w:r>
      <w:proofErr w:type="spellEnd"/>
      <w:r w:rsidRPr="0040569D">
        <w:rPr>
          <w:rFonts w:eastAsia="Times New Roman"/>
          <w:b/>
          <w:bCs/>
          <w:color w:val="000000"/>
          <w:sz w:val="22"/>
          <w:szCs w:val="22"/>
          <w:lang w:eastAsia="pt-BR"/>
        </w:rPr>
        <w:t xml:space="preserve"> – DA PARTICIPAÇÃO NA LICITAÇÃO</w:t>
      </w:r>
    </w:p>
    <w:p w:rsidR="00B932FD" w:rsidRPr="00AA1EA8" w:rsidRDefault="00A9076E" w:rsidP="00E56338">
      <w:pPr>
        <w:spacing w:line="276" w:lineRule="auto"/>
        <w:rPr>
          <w:rFonts w:eastAsia="Times New Roman"/>
          <w:color w:val="000000"/>
          <w:sz w:val="22"/>
          <w:szCs w:val="22"/>
          <w:lang w:eastAsia="pt-BR"/>
        </w:rPr>
      </w:pPr>
      <w:r w:rsidRPr="0040569D">
        <w:rPr>
          <w:rFonts w:eastAsia="Times New Roman"/>
          <w:b/>
          <w:bCs/>
          <w:color w:val="000000"/>
          <w:sz w:val="22"/>
          <w:szCs w:val="22"/>
          <w:lang w:eastAsia="pt-BR"/>
        </w:rPr>
        <w:br/>
        <w:t>3.</w:t>
      </w:r>
      <w:r w:rsidR="00084F3E" w:rsidRPr="0040569D">
        <w:rPr>
          <w:rFonts w:eastAsia="Times New Roman"/>
          <w:b/>
          <w:bCs/>
          <w:color w:val="000000"/>
          <w:sz w:val="22"/>
          <w:szCs w:val="22"/>
          <w:lang w:eastAsia="pt-BR"/>
        </w:rPr>
        <w:t xml:space="preserve"> </w:t>
      </w:r>
      <w:r w:rsidRPr="0040569D">
        <w:rPr>
          <w:rFonts w:eastAsia="Times New Roman"/>
          <w:color w:val="000000"/>
          <w:sz w:val="22"/>
          <w:szCs w:val="22"/>
          <w:lang w:eastAsia="pt-BR"/>
        </w:rPr>
        <w:t xml:space="preserve">Poderão participar deste </w:t>
      </w:r>
      <w:r w:rsidRPr="0040569D">
        <w:rPr>
          <w:rFonts w:eastAsia="Times New Roman"/>
          <w:b/>
          <w:bCs/>
          <w:color w:val="000000"/>
          <w:sz w:val="22"/>
          <w:szCs w:val="22"/>
          <w:lang w:eastAsia="pt-BR"/>
        </w:rPr>
        <w:t xml:space="preserve">Pregão </w:t>
      </w:r>
      <w:r w:rsidRPr="0040569D">
        <w:rPr>
          <w:rFonts w:eastAsia="Times New Roman"/>
          <w:color w:val="000000"/>
          <w:sz w:val="22"/>
          <w:szCs w:val="22"/>
          <w:lang w:eastAsia="pt-BR"/>
        </w:rPr>
        <w:t>os interessados que estiverem previamente</w:t>
      </w:r>
      <w:r w:rsidR="00084F3E" w:rsidRPr="0040569D">
        <w:rPr>
          <w:rFonts w:eastAsia="Times New Roman"/>
          <w:color w:val="000000"/>
          <w:sz w:val="22"/>
          <w:szCs w:val="22"/>
          <w:lang w:eastAsia="pt-BR"/>
        </w:rPr>
        <w:t xml:space="preserve"> </w:t>
      </w:r>
      <w:r w:rsidRPr="0040569D">
        <w:rPr>
          <w:rFonts w:eastAsia="Times New Roman"/>
          <w:color w:val="000000"/>
          <w:sz w:val="22"/>
          <w:szCs w:val="22"/>
          <w:lang w:eastAsia="pt-BR"/>
        </w:rPr>
        <w:t>credenciados no</w:t>
      </w:r>
      <w:r w:rsidR="00B932FD" w:rsidRPr="0040569D">
        <w:rPr>
          <w:rFonts w:eastAsia="Times New Roman"/>
          <w:color w:val="000000"/>
          <w:sz w:val="22"/>
          <w:szCs w:val="22"/>
          <w:lang w:eastAsia="pt-BR"/>
        </w:rPr>
        <w:t xml:space="preserve"> </w:t>
      </w:r>
      <w:r w:rsidRPr="0040569D">
        <w:rPr>
          <w:rFonts w:eastAsia="Times New Roman"/>
          <w:color w:val="000000"/>
          <w:sz w:val="22"/>
          <w:szCs w:val="22"/>
          <w:lang w:eastAsia="pt-BR"/>
        </w:rPr>
        <w:t>Sistema de Cadastramento Unificado de Fornecedores</w:t>
      </w:r>
      <w:r w:rsidRPr="00AA1EA8">
        <w:rPr>
          <w:rFonts w:eastAsia="Times New Roman"/>
          <w:color w:val="000000"/>
          <w:sz w:val="22"/>
          <w:szCs w:val="22"/>
          <w:lang w:eastAsia="pt-BR"/>
        </w:rPr>
        <w:t xml:space="preserve"> -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e perante o</w:t>
      </w:r>
      <w:r w:rsidR="00B932FD" w:rsidRPr="00AA1EA8">
        <w:rPr>
          <w:rFonts w:eastAsia="Times New Roman"/>
          <w:color w:val="000000"/>
          <w:sz w:val="22"/>
          <w:szCs w:val="22"/>
          <w:lang w:eastAsia="pt-BR"/>
        </w:rPr>
        <w:t xml:space="preserve"> </w:t>
      </w:r>
      <w:r w:rsidRPr="00AA1EA8">
        <w:rPr>
          <w:rFonts w:eastAsia="Times New Roman"/>
          <w:color w:val="000000"/>
          <w:sz w:val="22"/>
          <w:szCs w:val="22"/>
          <w:lang w:eastAsia="pt-BR"/>
        </w:rPr>
        <w:t>sistema eletrônico provido pela Secretaria de Logística e Tecnologia da Informação do Ministério</w:t>
      </w:r>
      <w:r w:rsidR="00B932FD" w:rsidRPr="00AA1EA8">
        <w:rPr>
          <w:rFonts w:eastAsia="Times New Roman"/>
          <w:color w:val="000000"/>
          <w:sz w:val="22"/>
          <w:szCs w:val="22"/>
          <w:lang w:eastAsia="pt-BR"/>
        </w:rPr>
        <w:t xml:space="preserve"> </w:t>
      </w:r>
      <w:r w:rsidRPr="00AA1EA8">
        <w:rPr>
          <w:rFonts w:eastAsia="Times New Roman"/>
          <w:color w:val="000000"/>
          <w:sz w:val="22"/>
          <w:szCs w:val="22"/>
          <w:lang w:eastAsia="pt-BR"/>
        </w:rPr>
        <w:t>do Planejamento, Orçamento e Gestão (</w:t>
      </w:r>
      <w:proofErr w:type="spellStart"/>
      <w:r w:rsidRPr="00AA1EA8">
        <w:rPr>
          <w:rFonts w:eastAsia="Times New Roman"/>
          <w:color w:val="000000"/>
          <w:sz w:val="22"/>
          <w:szCs w:val="22"/>
          <w:lang w:eastAsia="pt-BR"/>
        </w:rPr>
        <w:t>SLTI</w:t>
      </w:r>
      <w:proofErr w:type="spellEnd"/>
      <w:r w:rsidRPr="00AA1EA8">
        <w:rPr>
          <w:rFonts w:eastAsia="Times New Roman"/>
          <w:color w:val="000000"/>
          <w:sz w:val="22"/>
          <w:szCs w:val="22"/>
          <w:lang w:eastAsia="pt-BR"/>
        </w:rPr>
        <w:t>), por meio do sítio</w:t>
      </w:r>
      <w:r w:rsidR="00B932FD" w:rsidRPr="00AA1EA8">
        <w:rPr>
          <w:rFonts w:eastAsia="Times New Roman"/>
          <w:color w:val="000000"/>
          <w:sz w:val="22"/>
          <w:szCs w:val="22"/>
          <w:lang w:eastAsia="pt-BR"/>
        </w:rPr>
        <w:t xml:space="preserve"> </w:t>
      </w:r>
      <w:hyperlink r:id="rId12" w:history="1">
        <w:proofErr w:type="spellStart"/>
        <w:r w:rsidR="00B932FD" w:rsidRPr="00AA1EA8">
          <w:rPr>
            <w:rStyle w:val="Hyperlink"/>
            <w:rFonts w:eastAsia="Times New Roman"/>
            <w:sz w:val="22"/>
            <w:szCs w:val="22"/>
            <w:lang w:eastAsia="pt-BR"/>
          </w:rPr>
          <w:t>www.comprasgovernamentais.gov.br</w:t>
        </w:r>
        <w:proofErr w:type="spellEnd"/>
      </w:hyperlink>
      <w:r w:rsidRPr="00AA1EA8">
        <w:rPr>
          <w:rFonts w:eastAsia="Times New Roman"/>
          <w:color w:val="000000"/>
          <w:sz w:val="22"/>
          <w:szCs w:val="22"/>
          <w:lang w:eastAsia="pt-BR"/>
        </w:rPr>
        <w:t>.</w:t>
      </w:r>
    </w:p>
    <w:p w:rsidR="006B4CD3"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3.1. </w:t>
      </w:r>
      <w:r w:rsidRPr="00AA1EA8">
        <w:rPr>
          <w:rFonts w:eastAsia="Times New Roman"/>
          <w:color w:val="000000"/>
          <w:sz w:val="22"/>
          <w:szCs w:val="22"/>
          <w:lang w:eastAsia="pt-BR"/>
        </w:rPr>
        <w:t>Para ter acesso ao sistema eletrônico, os interessados em participar deste</w:t>
      </w:r>
      <w:r w:rsidR="006B4CD3"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deverão dispor</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de chave de identificação e senha pessoal, obtidas junto</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à </w:t>
      </w:r>
      <w:proofErr w:type="spellStart"/>
      <w:r w:rsidRPr="00AA1EA8">
        <w:rPr>
          <w:rFonts w:eastAsia="Times New Roman"/>
          <w:color w:val="000000"/>
          <w:sz w:val="22"/>
          <w:szCs w:val="22"/>
          <w:lang w:eastAsia="pt-BR"/>
        </w:rPr>
        <w:t>SLTI</w:t>
      </w:r>
      <w:proofErr w:type="spellEnd"/>
      <w:r w:rsidRPr="00AA1EA8">
        <w:rPr>
          <w:rFonts w:eastAsia="Times New Roman"/>
          <w:color w:val="000000"/>
          <w:sz w:val="22"/>
          <w:szCs w:val="22"/>
          <w:lang w:eastAsia="pt-BR"/>
        </w:rPr>
        <w:t>, onde também deverão informar-se a</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lastRenderedPageBreak/>
        <w:t>respeito do seu funcionamento e</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regulamento e receber instruções detalhadas para sua correta</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utilização.</w:t>
      </w:r>
    </w:p>
    <w:p w:rsidR="006B4CD3"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3.2. </w:t>
      </w:r>
      <w:r w:rsidRPr="00AA1EA8">
        <w:rPr>
          <w:rFonts w:eastAsia="Times New Roman"/>
          <w:color w:val="000000"/>
          <w:sz w:val="22"/>
          <w:szCs w:val="22"/>
          <w:lang w:eastAsia="pt-BR"/>
        </w:rPr>
        <w:t xml:space="preserve">O uso da senha de acesso pela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é de sua responsabilidade exclusiva,</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incluindo qualquer</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transação por ele efetuada diretamente, ou por seu</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representante, não cabendo ao provedor do sistema</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ou ao </w:t>
      </w:r>
      <w:r w:rsidR="006B4CD3" w:rsidRPr="00AA1EA8">
        <w:rPr>
          <w:rFonts w:eastAsia="Times New Roman"/>
          <w:color w:val="000000"/>
          <w:sz w:val="22"/>
          <w:szCs w:val="22"/>
          <w:lang w:eastAsia="pt-BR"/>
        </w:rPr>
        <w:t xml:space="preserve">CAU/DF </w:t>
      </w:r>
      <w:r w:rsidRPr="00AA1EA8">
        <w:rPr>
          <w:rFonts w:eastAsia="Times New Roman"/>
          <w:color w:val="000000"/>
          <w:sz w:val="22"/>
          <w:szCs w:val="22"/>
          <w:lang w:eastAsia="pt-BR"/>
        </w:rPr>
        <w:t>responsabilidade por eventuais danos decorrentes do uso indevido da senha,</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ainda que</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por terceiros.</w:t>
      </w:r>
    </w:p>
    <w:p w:rsidR="006B4CD3"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 </w:t>
      </w:r>
      <w:r w:rsidRPr="00AA1EA8">
        <w:rPr>
          <w:rFonts w:eastAsia="Times New Roman"/>
          <w:color w:val="000000"/>
          <w:sz w:val="22"/>
          <w:szCs w:val="22"/>
          <w:lang w:eastAsia="pt-BR"/>
        </w:rPr>
        <w:t xml:space="preserve">Não poderão participar deste </w:t>
      </w:r>
      <w:r w:rsidRPr="00AA1EA8">
        <w:rPr>
          <w:rFonts w:eastAsia="Times New Roman"/>
          <w:b/>
          <w:bCs/>
          <w:color w:val="000000"/>
          <w:sz w:val="22"/>
          <w:szCs w:val="22"/>
          <w:lang w:eastAsia="pt-BR"/>
        </w:rPr>
        <w:t>Pregão:</w:t>
      </w:r>
    </w:p>
    <w:p w:rsidR="006B4CD3"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4.1.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suspenso de participar de licitação e impedido de contratar com o</w:t>
      </w:r>
      <w:r w:rsidR="006B4CD3" w:rsidRPr="00AA1EA8">
        <w:rPr>
          <w:rFonts w:eastAsia="Times New Roman"/>
          <w:color w:val="000000"/>
          <w:sz w:val="22"/>
          <w:szCs w:val="22"/>
          <w:lang w:eastAsia="pt-BR"/>
        </w:rPr>
        <w:t xml:space="preserve"> CAU/DF</w:t>
      </w:r>
      <w:r w:rsidRPr="00AA1EA8">
        <w:rPr>
          <w:rFonts w:eastAsia="Times New Roman"/>
          <w:color w:val="000000"/>
          <w:sz w:val="22"/>
          <w:szCs w:val="22"/>
          <w:lang w:eastAsia="pt-BR"/>
        </w:rPr>
        <w:t>, durante o</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prazo da sanção aplicada;</w:t>
      </w:r>
    </w:p>
    <w:p w:rsidR="00080BFB"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4.2.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declarado inidôneo para licitar ou contratar com a Administração</w:t>
      </w:r>
      <w:r w:rsidR="006B4CD3" w:rsidRPr="00AA1EA8">
        <w:rPr>
          <w:rFonts w:eastAsia="Times New Roman"/>
          <w:color w:val="000000"/>
          <w:sz w:val="22"/>
          <w:szCs w:val="22"/>
          <w:lang w:eastAsia="pt-BR"/>
        </w:rPr>
        <w:t xml:space="preserve"> </w:t>
      </w:r>
      <w:r w:rsidRPr="00AA1EA8">
        <w:rPr>
          <w:rFonts w:eastAsia="Times New Roman"/>
          <w:color w:val="000000"/>
          <w:sz w:val="22"/>
          <w:szCs w:val="22"/>
          <w:lang w:eastAsia="pt-BR"/>
        </w:rPr>
        <w:t>Pública, enquanto</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perdurarem os motivos determinantes da punição ou até</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que seja promovida sua reabilitação;</w:t>
      </w:r>
    </w:p>
    <w:p w:rsidR="00080BFB"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4.3.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impedido de licitar e contratar com a União, durante o prazo da</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sanção aplicada;</w:t>
      </w:r>
    </w:p>
    <w:p w:rsidR="00080BFB"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4.4.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proibido de contratar com o Poder Público, em razão do disposto</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no art.</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72, § 8º, V, da</w:t>
      </w:r>
      <w:r w:rsidR="00080BFB" w:rsidRPr="00AA1EA8">
        <w:rPr>
          <w:rFonts w:eastAsia="Times New Roman"/>
          <w:color w:val="000000"/>
          <w:sz w:val="22"/>
          <w:szCs w:val="22"/>
          <w:lang w:eastAsia="pt-BR"/>
        </w:rPr>
        <w:t xml:space="preserve"> </w:t>
      </w:r>
      <w:r w:rsidRPr="00AA1EA8">
        <w:rPr>
          <w:rFonts w:eastAsia="Times New Roman"/>
          <w:color w:val="000000"/>
          <w:sz w:val="22"/>
          <w:szCs w:val="22"/>
          <w:lang w:eastAsia="pt-BR"/>
        </w:rPr>
        <w:t>Lei nº 9.605/98;</w:t>
      </w:r>
    </w:p>
    <w:p w:rsidR="003F1781"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4.5.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proibido de contratar com o Poder Público, nos termos do art. 12</w:t>
      </w:r>
      <w:r w:rsidR="003F1781" w:rsidRPr="00AA1EA8">
        <w:rPr>
          <w:rFonts w:eastAsia="Times New Roman"/>
          <w:color w:val="000000"/>
          <w:sz w:val="22"/>
          <w:szCs w:val="22"/>
          <w:lang w:eastAsia="pt-BR"/>
        </w:rPr>
        <w:t xml:space="preserve"> </w:t>
      </w:r>
      <w:r w:rsidRPr="00AA1EA8">
        <w:rPr>
          <w:rFonts w:eastAsia="Times New Roman"/>
          <w:color w:val="000000"/>
          <w:sz w:val="22"/>
          <w:szCs w:val="22"/>
          <w:lang w:eastAsia="pt-BR"/>
        </w:rPr>
        <w:t>da Lei nº 8.429/92;</w:t>
      </w:r>
    </w:p>
    <w:p w:rsidR="003F1781"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4.6. </w:t>
      </w:r>
      <w:proofErr w:type="gramStart"/>
      <w:r w:rsidRPr="00AA1EA8">
        <w:rPr>
          <w:rFonts w:eastAsia="Times New Roman"/>
          <w:color w:val="000000"/>
          <w:sz w:val="22"/>
          <w:szCs w:val="22"/>
          <w:lang w:eastAsia="pt-BR"/>
        </w:rPr>
        <w:t>quaisquer</w:t>
      </w:r>
      <w:proofErr w:type="gramEnd"/>
      <w:r w:rsidRPr="00AA1EA8">
        <w:rPr>
          <w:rFonts w:eastAsia="Times New Roman"/>
          <w:color w:val="000000"/>
          <w:sz w:val="22"/>
          <w:szCs w:val="22"/>
          <w:lang w:eastAsia="pt-BR"/>
        </w:rPr>
        <w:t xml:space="preserve"> interessados enquadrados nas vedações previstas no art. 9º da Lei</w:t>
      </w:r>
      <w:r w:rsidR="003F1781" w:rsidRPr="00AA1EA8">
        <w:rPr>
          <w:rFonts w:eastAsia="Times New Roman"/>
          <w:color w:val="000000"/>
          <w:sz w:val="22"/>
          <w:szCs w:val="22"/>
          <w:lang w:eastAsia="pt-BR"/>
        </w:rPr>
        <w:t xml:space="preserve"> </w:t>
      </w:r>
      <w:r w:rsidRPr="00AA1EA8">
        <w:rPr>
          <w:rFonts w:eastAsia="Times New Roman"/>
          <w:color w:val="000000"/>
          <w:sz w:val="22"/>
          <w:szCs w:val="22"/>
          <w:lang w:eastAsia="pt-BR"/>
        </w:rPr>
        <w:t>nº 8.666/93;</w:t>
      </w:r>
    </w:p>
    <w:p w:rsidR="00CC05FF"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4.6.1. </w:t>
      </w:r>
      <w:r w:rsidRPr="00AA1EA8">
        <w:rPr>
          <w:rFonts w:eastAsia="Times New Roman"/>
          <w:color w:val="000000"/>
          <w:sz w:val="22"/>
          <w:szCs w:val="22"/>
          <w:lang w:eastAsia="pt-BR"/>
        </w:rPr>
        <w:t>Entende-se por “participação indireta” a que alude o art. 9º da Lei nº</w:t>
      </w:r>
      <w:r w:rsidR="003F1781" w:rsidRPr="00AA1EA8">
        <w:rPr>
          <w:rFonts w:eastAsia="Times New Roman"/>
          <w:color w:val="000000"/>
          <w:sz w:val="22"/>
          <w:szCs w:val="22"/>
          <w:lang w:eastAsia="pt-BR"/>
        </w:rPr>
        <w:t xml:space="preserve"> </w:t>
      </w:r>
      <w:r w:rsidRPr="00AA1EA8">
        <w:rPr>
          <w:rFonts w:eastAsia="Times New Roman"/>
          <w:color w:val="000000"/>
          <w:sz w:val="22"/>
          <w:szCs w:val="22"/>
          <w:lang w:eastAsia="pt-BR"/>
        </w:rPr>
        <w:t>8.666/93 a participação no</w:t>
      </w:r>
      <w:r w:rsidR="003F1781" w:rsidRPr="00AA1EA8">
        <w:rPr>
          <w:rFonts w:eastAsia="Times New Roman"/>
          <w:color w:val="000000"/>
          <w:sz w:val="22"/>
          <w:szCs w:val="22"/>
          <w:lang w:eastAsia="pt-BR"/>
        </w:rPr>
        <w:t xml:space="preserve"> </w:t>
      </w:r>
      <w:r w:rsidRPr="00AA1EA8">
        <w:rPr>
          <w:rFonts w:eastAsia="Times New Roman"/>
          <w:color w:val="000000"/>
          <w:sz w:val="22"/>
          <w:szCs w:val="22"/>
          <w:lang w:eastAsia="pt-BR"/>
        </w:rPr>
        <w:t>certame de empresa em que uma das</w:t>
      </w:r>
      <w:r w:rsidR="003F1781"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pessoas listadas no mencionado dispositivo legal figure como </w:t>
      </w:r>
      <w:proofErr w:type="gramStart"/>
      <w:r w:rsidRPr="00AA1EA8">
        <w:rPr>
          <w:rFonts w:eastAsia="Times New Roman"/>
          <w:color w:val="000000"/>
          <w:sz w:val="22"/>
          <w:szCs w:val="22"/>
          <w:lang w:eastAsia="pt-BR"/>
        </w:rPr>
        <w:t>sócia,</w:t>
      </w:r>
      <w:r w:rsidR="00A15E89" w:rsidRPr="00AA1EA8">
        <w:rPr>
          <w:rFonts w:eastAsia="Times New Roman"/>
          <w:color w:val="000000"/>
          <w:sz w:val="22"/>
          <w:szCs w:val="22"/>
          <w:lang w:eastAsia="pt-BR"/>
        </w:rPr>
        <w:t xml:space="preserve"> </w:t>
      </w:r>
      <w:r w:rsidR="00CC05FF" w:rsidRPr="00AA1EA8">
        <w:rPr>
          <w:rFonts w:eastAsia="Times New Roman"/>
          <w:color w:val="000000"/>
          <w:sz w:val="22"/>
          <w:szCs w:val="22"/>
          <w:lang w:eastAsia="pt-BR"/>
        </w:rPr>
        <w:t xml:space="preserve"> </w:t>
      </w:r>
      <w:r w:rsidRPr="00AA1EA8">
        <w:rPr>
          <w:rFonts w:eastAsia="Times New Roman"/>
          <w:color w:val="000000"/>
          <w:sz w:val="22"/>
          <w:szCs w:val="22"/>
          <w:lang w:eastAsia="pt-BR"/>
        </w:rPr>
        <w:t>pouco</w:t>
      </w:r>
      <w:proofErr w:type="gramEnd"/>
      <w:r w:rsidRPr="00AA1EA8">
        <w:rPr>
          <w:rFonts w:eastAsia="Times New Roman"/>
          <w:color w:val="000000"/>
          <w:sz w:val="22"/>
          <w:szCs w:val="22"/>
          <w:lang w:eastAsia="pt-BR"/>
        </w:rPr>
        <w:t xml:space="preserve"> importando o seu conhecimento técnico acerca do objeto da</w:t>
      </w:r>
      <w:r w:rsidR="00CC05FF" w:rsidRPr="00AA1EA8">
        <w:rPr>
          <w:rFonts w:eastAsia="Times New Roman"/>
          <w:color w:val="000000"/>
          <w:sz w:val="22"/>
          <w:szCs w:val="22"/>
          <w:lang w:eastAsia="pt-BR"/>
        </w:rPr>
        <w:t xml:space="preserve"> </w:t>
      </w:r>
      <w:r w:rsidRPr="00AA1EA8">
        <w:rPr>
          <w:rFonts w:eastAsia="Times New Roman"/>
          <w:color w:val="000000"/>
          <w:sz w:val="22"/>
          <w:szCs w:val="22"/>
          <w:lang w:eastAsia="pt-BR"/>
        </w:rPr>
        <w:t>licitação ou mesmo a</w:t>
      </w:r>
      <w:r w:rsidR="00CC05FF" w:rsidRPr="00AA1EA8">
        <w:rPr>
          <w:rFonts w:eastAsia="Times New Roman"/>
          <w:color w:val="000000"/>
          <w:sz w:val="22"/>
          <w:szCs w:val="22"/>
          <w:lang w:eastAsia="pt-BR"/>
        </w:rPr>
        <w:t xml:space="preserve"> </w:t>
      </w:r>
      <w:r w:rsidRPr="00AA1EA8">
        <w:rPr>
          <w:rFonts w:eastAsia="Times New Roman"/>
          <w:color w:val="000000"/>
          <w:sz w:val="22"/>
          <w:szCs w:val="22"/>
          <w:lang w:eastAsia="pt-BR"/>
        </w:rPr>
        <w:t>atuação no processo licitatório.</w:t>
      </w:r>
    </w:p>
    <w:p w:rsidR="00CC05FF"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4.7. </w:t>
      </w:r>
      <w:proofErr w:type="gramStart"/>
      <w:r w:rsidRPr="00AA1EA8">
        <w:rPr>
          <w:rFonts w:eastAsia="Times New Roman"/>
          <w:color w:val="000000"/>
          <w:sz w:val="22"/>
          <w:szCs w:val="22"/>
          <w:lang w:eastAsia="pt-BR"/>
        </w:rPr>
        <w:t>sociedade</w:t>
      </w:r>
      <w:proofErr w:type="gramEnd"/>
      <w:r w:rsidRPr="00AA1EA8">
        <w:rPr>
          <w:rFonts w:eastAsia="Times New Roman"/>
          <w:color w:val="000000"/>
          <w:sz w:val="22"/>
          <w:szCs w:val="22"/>
          <w:lang w:eastAsia="pt-BR"/>
        </w:rPr>
        <w:t xml:space="preserve"> estrangeira não autorizada a funcionar no País;</w:t>
      </w:r>
    </w:p>
    <w:p w:rsidR="00CC05FF"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4.8.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cujo estatuto ou contrato social não seja pertinente e compatível</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com o objeto deste </w:t>
      </w:r>
      <w:r w:rsidRPr="00AA1EA8">
        <w:rPr>
          <w:rFonts w:eastAsia="Times New Roman"/>
          <w:b/>
          <w:bCs/>
          <w:color w:val="000000"/>
          <w:sz w:val="22"/>
          <w:szCs w:val="22"/>
          <w:lang w:eastAsia="pt-BR"/>
        </w:rPr>
        <w:t>Pregão;</w:t>
      </w:r>
    </w:p>
    <w:p w:rsidR="00CC05FF"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4.9.</w:t>
      </w:r>
      <w:r w:rsidR="00F25F97" w:rsidRPr="00AA1EA8">
        <w:rPr>
          <w:rFonts w:eastAsia="Times New Roman"/>
          <w:b/>
          <w:bCs/>
          <w:color w:val="000000"/>
          <w:sz w:val="22"/>
          <w:szCs w:val="22"/>
          <w:lang w:eastAsia="pt-BR"/>
        </w:rPr>
        <w:t xml:space="preserve"> </w:t>
      </w:r>
      <w:proofErr w:type="gramStart"/>
      <w:r w:rsidRPr="00AA1EA8">
        <w:rPr>
          <w:rFonts w:eastAsia="Times New Roman"/>
          <w:color w:val="000000"/>
          <w:sz w:val="22"/>
          <w:szCs w:val="22"/>
          <w:lang w:eastAsia="pt-BR"/>
        </w:rPr>
        <w:t>empresário</w:t>
      </w:r>
      <w:proofErr w:type="gramEnd"/>
      <w:r w:rsidRPr="00AA1EA8">
        <w:rPr>
          <w:rFonts w:eastAsia="Times New Roman"/>
          <w:color w:val="000000"/>
          <w:sz w:val="22"/>
          <w:szCs w:val="22"/>
          <w:lang w:eastAsia="pt-BR"/>
        </w:rPr>
        <w:t xml:space="preserve"> que se encontre em processo de dissolução, recuperação judicial,</w:t>
      </w:r>
      <w:r w:rsidR="00F25F97" w:rsidRPr="00AA1EA8">
        <w:rPr>
          <w:rFonts w:eastAsia="Times New Roman"/>
          <w:color w:val="000000"/>
          <w:sz w:val="22"/>
          <w:szCs w:val="22"/>
          <w:lang w:eastAsia="pt-BR"/>
        </w:rPr>
        <w:t xml:space="preserve"> </w:t>
      </w:r>
      <w:r w:rsidRPr="00AA1EA8">
        <w:rPr>
          <w:rFonts w:eastAsia="Times New Roman"/>
          <w:color w:val="000000"/>
          <w:sz w:val="22"/>
          <w:szCs w:val="22"/>
          <w:lang w:eastAsia="pt-BR"/>
        </w:rPr>
        <w:t>recuperação extrajudicial, falência, concordata, fusão, cisão, ou</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incorporação;</w:t>
      </w:r>
    </w:p>
    <w:p w:rsidR="00BF4630"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4.10. </w:t>
      </w:r>
      <w:proofErr w:type="gramStart"/>
      <w:r w:rsidRPr="00AA1EA8">
        <w:rPr>
          <w:rFonts w:eastAsia="Times New Roman"/>
          <w:color w:val="000000"/>
          <w:sz w:val="22"/>
          <w:szCs w:val="22"/>
          <w:lang w:eastAsia="pt-BR"/>
        </w:rPr>
        <w:t>sociedades</w:t>
      </w:r>
      <w:proofErr w:type="gramEnd"/>
      <w:r w:rsidRPr="00AA1EA8">
        <w:rPr>
          <w:rFonts w:eastAsia="Times New Roman"/>
          <w:color w:val="000000"/>
          <w:sz w:val="22"/>
          <w:szCs w:val="22"/>
          <w:lang w:eastAsia="pt-BR"/>
        </w:rPr>
        <w:t xml:space="preserve"> integrantes de um mesmo grupo econômico, assim entendidas</w:t>
      </w:r>
      <w:r w:rsidR="00F25F97" w:rsidRPr="00AA1EA8">
        <w:rPr>
          <w:rFonts w:eastAsia="Times New Roman"/>
          <w:color w:val="000000"/>
          <w:sz w:val="22"/>
          <w:szCs w:val="22"/>
          <w:lang w:eastAsia="pt-BR"/>
        </w:rPr>
        <w:t xml:space="preserve"> </w:t>
      </w:r>
      <w:r w:rsidRPr="00AA1EA8">
        <w:rPr>
          <w:rFonts w:eastAsia="Times New Roman"/>
          <w:color w:val="000000"/>
          <w:sz w:val="22"/>
          <w:szCs w:val="22"/>
          <w:lang w:eastAsia="pt-BR"/>
        </w:rPr>
        <w:t>aquelas que tenham diretores, sócios ou representantes legais comuns, ou que</w:t>
      </w:r>
      <w:r w:rsidR="00BF4630" w:rsidRPr="00AA1EA8">
        <w:rPr>
          <w:rFonts w:eastAsia="Times New Roman"/>
          <w:color w:val="auto"/>
          <w:sz w:val="22"/>
          <w:szCs w:val="22"/>
          <w:lang w:eastAsia="pt-BR"/>
        </w:rPr>
        <w:t xml:space="preserve"> </w:t>
      </w:r>
      <w:r w:rsidRPr="00AA1EA8">
        <w:rPr>
          <w:rFonts w:eastAsia="Times New Roman"/>
          <w:color w:val="000000"/>
          <w:sz w:val="22"/>
          <w:szCs w:val="22"/>
          <w:lang w:eastAsia="pt-BR"/>
        </w:rPr>
        <w:t>utilizem recursos materiais, tecnológicos ou</w:t>
      </w:r>
      <w:r w:rsidR="00F25F97" w:rsidRPr="00AA1EA8">
        <w:rPr>
          <w:rFonts w:eastAsia="Times New Roman"/>
          <w:color w:val="000000"/>
          <w:sz w:val="22"/>
          <w:szCs w:val="22"/>
          <w:lang w:eastAsia="pt-BR"/>
        </w:rPr>
        <w:t xml:space="preserve"> </w:t>
      </w:r>
      <w:r w:rsidRPr="00AA1EA8">
        <w:rPr>
          <w:rFonts w:eastAsia="Times New Roman"/>
          <w:color w:val="000000"/>
          <w:sz w:val="22"/>
          <w:szCs w:val="22"/>
          <w:lang w:eastAsia="pt-BR"/>
        </w:rPr>
        <w:t>humanos em comum, exceto se</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demonstrado que não agem representando</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interesse econômico em</w:t>
      </w:r>
      <w:r w:rsidR="00F25F97" w:rsidRPr="00AA1EA8">
        <w:rPr>
          <w:rFonts w:eastAsia="Times New Roman"/>
          <w:color w:val="000000"/>
          <w:sz w:val="22"/>
          <w:szCs w:val="22"/>
          <w:lang w:eastAsia="pt-BR"/>
        </w:rPr>
        <w:t xml:space="preserve"> </w:t>
      </w:r>
      <w:r w:rsidRPr="00AA1EA8">
        <w:rPr>
          <w:rFonts w:eastAsia="Times New Roman"/>
          <w:color w:val="000000"/>
          <w:sz w:val="22"/>
          <w:szCs w:val="22"/>
          <w:lang w:eastAsia="pt-BR"/>
        </w:rPr>
        <w:t>comum;</w:t>
      </w:r>
    </w:p>
    <w:p w:rsidR="00BF4630"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4.11. </w:t>
      </w:r>
      <w:proofErr w:type="gramStart"/>
      <w:r w:rsidRPr="00AA1EA8">
        <w:rPr>
          <w:rFonts w:eastAsia="Times New Roman"/>
          <w:color w:val="000000"/>
          <w:sz w:val="22"/>
          <w:szCs w:val="22"/>
          <w:lang w:eastAsia="pt-BR"/>
        </w:rPr>
        <w:t>consórcio</w:t>
      </w:r>
      <w:proofErr w:type="gramEnd"/>
      <w:r w:rsidRPr="00AA1EA8">
        <w:rPr>
          <w:rFonts w:eastAsia="Times New Roman"/>
          <w:color w:val="000000"/>
          <w:sz w:val="22"/>
          <w:szCs w:val="22"/>
          <w:lang w:eastAsia="pt-BR"/>
        </w:rPr>
        <w:t xml:space="preserve"> de empresa, qualquer que seja sua forma de constituição;</w:t>
      </w:r>
    </w:p>
    <w:p w:rsidR="006E5B79" w:rsidRPr="00AA1EA8" w:rsidRDefault="006E5B79" w:rsidP="00E56338">
      <w:pPr>
        <w:spacing w:line="276" w:lineRule="auto"/>
        <w:rPr>
          <w:rFonts w:eastAsia="Times New Roman"/>
          <w:color w:val="000000"/>
          <w:sz w:val="22"/>
          <w:szCs w:val="22"/>
          <w:lang w:eastAsia="pt-BR"/>
        </w:rPr>
      </w:pPr>
    </w:p>
    <w:p w:rsidR="00BF4630"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4.12. </w:t>
      </w:r>
      <w:proofErr w:type="gramStart"/>
      <w:r w:rsidRPr="00AA1EA8">
        <w:rPr>
          <w:rFonts w:eastAsia="Times New Roman"/>
          <w:color w:val="000000"/>
          <w:sz w:val="22"/>
          <w:szCs w:val="22"/>
          <w:lang w:eastAsia="pt-BR"/>
        </w:rPr>
        <w:t>cooperativa</w:t>
      </w:r>
      <w:proofErr w:type="gramEnd"/>
      <w:r w:rsidRPr="00AA1EA8">
        <w:rPr>
          <w:rFonts w:eastAsia="Times New Roman"/>
          <w:color w:val="000000"/>
          <w:sz w:val="22"/>
          <w:szCs w:val="22"/>
          <w:lang w:eastAsia="pt-BR"/>
        </w:rPr>
        <w:t xml:space="preserve"> de mão de obra, conforme disposto no art. 5 da Lei n.º 12.690, de</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19 de julho de 2012.</w:t>
      </w:r>
    </w:p>
    <w:p w:rsidR="00BF4630" w:rsidRPr="00AA1EA8" w:rsidRDefault="00A9076E"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lastRenderedPageBreak/>
        <w:t xml:space="preserve">SEÇÃO </w:t>
      </w:r>
      <w:proofErr w:type="spellStart"/>
      <w:r w:rsidRPr="00AA1EA8">
        <w:rPr>
          <w:rFonts w:eastAsia="Times New Roman"/>
          <w:b/>
          <w:bCs/>
          <w:color w:val="000000"/>
          <w:sz w:val="22"/>
          <w:szCs w:val="22"/>
          <w:lang w:eastAsia="pt-BR"/>
        </w:rPr>
        <w:t>IV</w:t>
      </w:r>
      <w:proofErr w:type="spellEnd"/>
      <w:r w:rsidRPr="00AA1EA8">
        <w:rPr>
          <w:rFonts w:eastAsia="Times New Roman"/>
          <w:b/>
          <w:bCs/>
          <w:color w:val="000000"/>
          <w:sz w:val="22"/>
          <w:szCs w:val="22"/>
          <w:lang w:eastAsia="pt-BR"/>
        </w:rPr>
        <w:t xml:space="preserve"> – DA VISTORIA</w:t>
      </w:r>
    </w:p>
    <w:p w:rsidR="00BF4630"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5. </w:t>
      </w:r>
      <w:r w:rsidRPr="00AA1EA8">
        <w:rPr>
          <w:rFonts w:eastAsia="Times New Roman"/>
          <w:color w:val="000000"/>
          <w:sz w:val="22"/>
          <w:szCs w:val="22"/>
          <w:lang w:eastAsia="pt-BR"/>
        </w:rPr>
        <w:t xml:space="preserve">Não se exigirá que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realize vistoria do local de prestação do serviço.</w:t>
      </w:r>
    </w:p>
    <w:p w:rsidR="00BF4630"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SEÇÃO V – DA PROPOSTA</w:t>
      </w:r>
    </w:p>
    <w:p w:rsidR="00CA3A20"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6.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deverá encaminhar proposta, exclusivamente por meio do sistema</w:t>
      </w:r>
      <w:r w:rsidR="00BF4630" w:rsidRPr="00AA1EA8">
        <w:rPr>
          <w:rFonts w:eastAsia="Times New Roman"/>
          <w:color w:val="000000"/>
          <w:sz w:val="22"/>
          <w:szCs w:val="22"/>
          <w:lang w:eastAsia="pt-BR"/>
        </w:rPr>
        <w:t xml:space="preserve"> </w:t>
      </w:r>
      <w:r w:rsidRPr="00AA1EA8">
        <w:rPr>
          <w:rFonts w:eastAsia="Times New Roman"/>
          <w:color w:val="000000"/>
          <w:sz w:val="22"/>
          <w:szCs w:val="22"/>
          <w:lang w:eastAsia="pt-BR"/>
        </w:rPr>
        <w:t>eletrônico, até a data e</w:t>
      </w:r>
      <w:r w:rsidR="00CA3A20" w:rsidRPr="00AA1EA8">
        <w:rPr>
          <w:rFonts w:eastAsia="Times New Roman"/>
          <w:color w:val="000000"/>
          <w:sz w:val="22"/>
          <w:szCs w:val="22"/>
          <w:lang w:eastAsia="pt-BR"/>
        </w:rPr>
        <w:t xml:space="preserve"> </w:t>
      </w:r>
      <w:r w:rsidRPr="00AA1EA8">
        <w:rPr>
          <w:rFonts w:eastAsia="Times New Roman"/>
          <w:color w:val="000000"/>
          <w:sz w:val="22"/>
          <w:szCs w:val="22"/>
          <w:lang w:eastAsia="pt-BR"/>
        </w:rPr>
        <w:t>horário marcados para abertura da sessão, quando então encerrar-se-á</w:t>
      </w:r>
      <w:r w:rsidR="00CA3A20" w:rsidRPr="00AA1EA8">
        <w:rPr>
          <w:rFonts w:eastAsia="Times New Roman"/>
          <w:color w:val="000000"/>
          <w:sz w:val="22"/>
          <w:szCs w:val="22"/>
          <w:lang w:eastAsia="pt-BR"/>
        </w:rPr>
        <w:t xml:space="preserve"> </w:t>
      </w:r>
      <w:r w:rsidRPr="00AA1EA8">
        <w:rPr>
          <w:rFonts w:eastAsia="Times New Roman"/>
          <w:color w:val="000000"/>
          <w:sz w:val="22"/>
          <w:szCs w:val="22"/>
          <w:lang w:eastAsia="pt-BR"/>
        </w:rPr>
        <w:t>automaticamente a fase de recebimento de propostas.</w:t>
      </w:r>
    </w:p>
    <w:p w:rsidR="00A9076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6.1.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 xml:space="preserve">deverá consignar, na forma expressa no sistema eletrônico, </w:t>
      </w:r>
      <w:r w:rsidRPr="00AA1EA8">
        <w:rPr>
          <w:rFonts w:eastAsia="Times New Roman"/>
          <w:b/>
          <w:bCs/>
          <w:color w:val="000000"/>
          <w:sz w:val="22"/>
          <w:szCs w:val="22"/>
          <w:lang w:eastAsia="pt-BR"/>
        </w:rPr>
        <w:t>o valor</w:t>
      </w:r>
      <w:r w:rsidR="00CA3A20" w:rsidRPr="00AA1EA8">
        <w:rPr>
          <w:rFonts w:eastAsia="Times New Roman"/>
          <w:b/>
          <w:bCs/>
          <w:color w:val="000000"/>
          <w:sz w:val="22"/>
          <w:szCs w:val="22"/>
          <w:lang w:eastAsia="pt-BR"/>
        </w:rPr>
        <w:t xml:space="preserve"> </w:t>
      </w:r>
      <w:r w:rsidRPr="00AA1EA8">
        <w:rPr>
          <w:rFonts w:eastAsia="Times New Roman"/>
          <w:b/>
          <w:bCs/>
          <w:color w:val="000000"/>
          <w:sz w:val="22"/>
          <w:szCs w:val="22"/>
          <w:lang w:eastAsia="pt-BR"/>
        </w:rPr>
        <w:t>global anual da proposta</w:t>
      </w:r>
      <w:r w:rsidRPr="00AA1EA8">
        <w:rPr>
          <w:rFonts w:eastAsia="Times New Roman"/>
          <w:color w:val="000000"/>
          <w:sz w:val="22"/>
          <w:szCs w:val="22"/>
          <w:lang w:eastAsia="pt-BR"/>
        </w:rPr>
        <w:t>, já considerados e inclusos todos os tributos, fretes,</w:t>
      </w:r>
      <w:r w:rsidR="00CA3A20" w:rsidRPr="00AA1EA8">
        <w:rPr>
          <w:rFonts w:eastAsia="Times New Roman"/>
          <w:color w:val="000000"/>
          <w:sz w:val="22"/>
          <w:szCs w:val="22"/>
          <w:lang w:eastAsia="pt-BR"/>
        </w:rPr>
        <w:t xml:space="preserve"> </w:t>
      </w:r>
      <w:r w:rsidRPr="00AA1EA8">
        <w:rPr>
          <w:rFonts w:eastAsia="Times New Roman"/>
          <w:color w:val="000000"/>
          <w:sz w:val="22"/>
          <w:szCs w:val="22"/>
          <w:lang w:eastAsia="pt-BR"/>
        </w:rPr>
        <w:t>tarifas e demais despesas decorrentes da execução do objeto.</w:t>
      </w:r>
    </w:p>
    <w:p w:rsidR="00CA3A20" w:rsidRPr="00AA1EA8" w:rsidRDefault="00CA3A20" w:rsidP="00E56338">
      <w:pPr>
        <w:spacing w:line="276" w:lineRule="auto"/>
        <w:rPr>
          <w:rFonts w:eastAsia="Times New Roman"/>
          <w:color w:val="000000"/>
          <w:sz w:val="22"/>
          <w:szCs w:val="22"/>
          <w:lang w:eastAsia="pt-BR"/>
        </w:rPr>
      </w:pPr>
    </w:p>
    <w:p w:rsidR="00CA3A20" w:rsidRPr="00AA1EA8" w:rsidRDefault="00CA3A20"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xml:space="preserve">6.1.1.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deverá declarar em campo próprio do Sistema, a descrição detalhada do produto ofertado</w:t>
      </w:r>
      <w:r w:rsidR="008B57CE" w:rsidRPr="00AA1EA8">
        <w:rPr>
          <w:rFonts w:eastAsia="Times New Roman"/>
          <w:color w:val="000000"/>
          <w:sz w:val="22"/>
          <w:szCs w:val="22"/>
          <w:lang w:eastAsia="pt-BR"/>
        </w:rPr>
        <w:t>.</w:t>
      </w:r>
    </w:p>
    <w:p w:rsidR="008B57CE" w:rsidRPr="00AA1EA8" w:rsidRDefault="008B57CE" w:rsidP="00E56338">
      <w:pPr>
        <w:spacing w:line="276" w:lineRule="auto"/>
        <w:rPr>
          <w:rFonts w:eastAsia="Times New Roman"/>
          <w:b/>
          <w:bCs/>
          <w:color w:val="000000"/>
          <w:sz w:val="22"/>
          <w:szCs w:val="22"/>
          <w:lang w:eastAsia="pt-BR"/>
        </w:rPr>
      </w:pPr>
    </w:p>
    <w:p w:rsidR="008B57CE"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6.2.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deverá declarar, em campo próprio do sistema eletrônico, que</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cumpre plenamente os</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requisitos de habilitação e que sua proposta está em</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conformidade com as exigências do Edital.</w:t>
      </w:r>
    </w:p>
    <w:p w:rsidR="008B57C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6.3.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deverá declarar, em campo próprio do Sistema, sob pena de</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inabilitação, que não</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emprega menores de dezoito anos em trabalho noturno,</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perigoso ou insalubre, nem menores de</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dezesseis anos em qualquer trabalho,</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salvo na condição de aprendiz, a partir dos quatorze anos.</w:t>
      </w:r>
    </w:p>
    <w:p w:rsidR="008B57C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6.4.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enquadrada como microempresa ou empresa de pequeno porte</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deverá declarar, em</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campo próprio do Sistema, que atende aos requisitos do</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art. 3º da </w:t>
      </w:r>
      <w:proofErr w:type="spellStart"/>
      <w:r w:rsidRPr="00AA1EA8">
        <w:rPr>
          <w:rFonts w:eastAsia="Times New Roman"/>
          <w:color w:val="000000"/>
          <w:sz w:val="22"/>
          <w:szCs w:val="22"/>
          <w:lang w:eastAsia="pt-BR"/>
        </w:rPr>
        <w:t>LC</w:t>
      </w:r>
      <w:proofErr w:type="spellEnd"/>
      <w:r w:rsidRPr="00AA1EA8">
        <w:rPr>
          <w:rFonts w:eastAsia="Times New Roman"/>
          <w:color w:val="000000"/>
          <w:sz w:val="22"/>
          <w:szCs w:val="22"/>
          <w:lang w:eastAsia="pt-BR"/>
        </w:rPr>
        <w:t xml:space="preserve"> nº 123/2006, para fazer jus aos</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benefícios previstos nessa lei.</w:t>
      </w:r>
    </w:p>
    <w:p w:rsidR="00D347DA"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6.5. </w:t>
      </w:r>
      <w:r w:rsidRPr="00AA1EA8">
        <w:rPr>
          <w:rFonts w:eastAsia="Times New Roman"/>
          <w:color w:val="000000"/>
          <w:sz w:val="22"/>
          <w:szCs w:val="22"/>
          <w:lang w:eastAsia="pt-BR"/>
        </w:rPr>
        <w:t>A declaração falsa relativa ao cumprimento dos requisitos de habilitação, à</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conformidade da</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proposta ou ao enquadramento como microempresa ou</w:t>
      </w:r>
      <w:r w:rsidR="008B57C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empresa de pequeno porte sujeitará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às sanções previstas neste</w:t>
      </w:r>
      <w:r w:rsidR="00D347DA" w:rsidRPr="00AA1EA8">
        <w:rPr>
          <w:rFonts w:eastAsia="Times New Roman"/>
          <w:color w:val="000000"/>
          <w:sz w:val="22"/>
          <w:szCs w:val="22"/>
          <w:lang w:eastAsia="pt-BR"/>
        </w:rPr>
        <w:t xml:space="preserve"> </w:t>
      </w:r>
      <w:r w:rsidRPr="00AA1EA8">
        <w:rPr>
          <w:rFonts w:eastAsia="Times New Roman"/>
          <w:color w:val="000000"/>
          <w:sz w:val="22"/>
          <w:szCs w:val="22"/>
          <w:lang w:eastAsia="pt-BR"/>
        </w:rPr>
        <w:t>Edital.</w:t>
      </w:r>
    </w:p>
    <w:p w:rsidR="00D347DA"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7. </w:t>
      </w:r>
      <w:r w:rsidRPr="00AA1EA8">
        <w:rPr>
          <w:rFonts w:eastAsia="Times New Roman"/>
          <w:color w:val="000000"/>
          <w:sz w:val="22"/>
          <w:szCs w:val="22"/>
          <w:lang w:eastAsia="pt-BR"/>
        </w:rPr>
        <w:t>As propostas ficarão disponíveis no sistema eletrônico.</w:t>
      </w:r>
    </w:p>
    <w:p w:rsidR="00D347DA"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7.1. </w:t>
      </w:r>
      <w:r w:rsidRPr="00AA1EA8">
        <w:rPr>
          <w:rFonts w:eastAsia="Times New Roman"/>
          <w:color w:val="000000"/>
          <w:sz w:val="22"/>
          <w:szCs w:val="22"/>
          <w:lang w:eastAsia="pt-BR"/>
        </w:rPr>
        <w:t xml:space="preserve">Qualquer elemento que possa identificar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importa desclassificação da</w:t>
      </w:r>
      <w:r w:rsidR="00D347DA" w:rsidRPr="00AA1EA8">
        <w:rPr>
          <w:rFonts w:eastAsia="Times New Roman"/>
          <w:color w:val="000000"/>
          <w:sz w:val="22"/>
          <w:szCs w:val="22"/>
          <w:lang w:eastAsia="pt-BR"/>
        </w:rPr>
        <w:t xml:space="preserve"> </w:t>
      </w:r>
      <w:r w:rsidRPr="00AA1EA8">
        <w:rPr>
          <w:rFonts w:eastAsia="Times New Roman"/>
          <w:color w:val="000000"/>
          <w:sz w:val="22"/>
          <w:szCs w:val="22"/>
          <w:lang w:eastAsia="pt-BR"/>
        </w:rPr>
        <w:t>proposta, sem prejuízo das sanções previstas nesse Edital.</w:t>
      </w:r>
    </w:p>
    <w:p w:rsidR="00D347DA"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7.2. </w:t>
      </w:r>
      <w:r w:rsidRPr="00AA1EA8">
        <w:rPr>
          <w:rFonts w:eastAsia="Times New Roman"/>
          <w:color w:val="000000"/>
          <w:sz w:val="22"/>
          <w:szCs w:val="22"/>
          <w:lang w:eastAsia="pt-BR"/>
        </w:rPr>
        <w:t xml:space="preserve">Até a abertura da sessão,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poderá retirar ou substituir a proposta</w:t>
      </w:r>
      <w:r w:rsidR="00D347DA" w:rsidRPr="00AA1EA8">
        <w:rPr>
          <w:rFonts w:eastAsia="Times New Roman"/>
          <w:color w:val="000000"/>
          <w:sz w:val="22"/>
          <w:szCs w:val="22"/>
          <w:lang w:eastAsia="pt-BR"/>
        </w:rPr>
        <w:t xml:space="preserve"> </w:t>
      </w:r>
      <w:r w:rsidRPr="00AA1EA8">
        <w:rPr>
          <w:rFonts w:eastAsia="Times New Roman"/>
          <w:color w:val="000000"/>
          <w:sz w:val="22"/>
          <w:szCs w:val="22"/>
          <w:lang w:eastAsia="pt-BR"/>
        </w:rPr>
        <w:t>anteriormente encaminhada.</w:t>
      </w:r>
    </w:p>
    <w:p w:rsidR="00D347DA"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7.3.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 xml:space="preserve">deverá suspender a sessão pública do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quando constatar</w:t>
      </w:r>
      <w:r w:rsidR="00D347DA" w:rsidRPr="00AA1EA8">
        <w:rPr>
          <w:rFonts w:eastAsia="Times New Roman"/>
          <w:color w:val="000000"/>
          <w:sz w:val="22"/>
          <w:szCs w:val="22"/>
          <w:lang w:eastAsia="pt-BR"/>
        </w:rPr>
        <w:t xml:space="preserve"> </w:t>
      </w:r>
      <w:r w:rsidRPr="00AA1EA8">
        <w:rPr>
          <w:rFonts w:eastAsia="Times New Roman"/>
          <w:color w:val="000000"/>
          <w:sz w:val="22"/>
          <w:szCs w:val="22"/>
          <w:lang w:eastAsia="pt-BR"/>
        </w:rPr>
        <w:t>que a avaliação da conformidade das propostas, de que trata o art. 22, § 2º, do</w:t>
      </w:r>
      <w:r w:rsidR="00D347DA" w:rsidRPr="00AA1EA8">
        <w:rPr>
          <w:rFonts w:eastAsia="Times New Roman"/>
          <w:color w:val="000000"/>
          <w:sz w:val="22"/>
          <w:szCs w:val="22"/>
          <w:lang w:eastAsia="pt-BR"/>
        </w:rPr>
        <w:t xml:space="preserve"> </w:t>
      </w:r>
      <w:r w:rsidRPr="00AA1EA8">
        <w:rPr>
          <w:rFonts w:eastAsia="Times New Roman"/>
          <w:color w:val="000000"/>
          <w:sz w:val="22"/>
          <w:szCs w:val="22"/>
          <w:lang w:eastAsia="pt-BR"/>
        </w:rPr>
        <w:t>Decreto n.º 5.450/2005, irá perdurar por mais de um dia.</w:t>
      </w:r>
      <w:r w:rsidR="00D347DA" w:rsidRPr="00AA1EA8">
        <w:rPr>
          <w:rFonts w:eastAsia="Times New Roman"/>
          <w:color w:val="000000"/>
          <w:sz w:val="22"/>
          <w:szCs w:val="22"/>
          <w:lang w:eastAsia="pt-BR"/>
        </w:rPr>
        <w:t xml:space="preserve"> </w:t>
      </w:r>
    </w:p>
    <w:p w:rsidR="00294639" w:rsidRPr="00AA1EA8" w:rsidRDefault="00294639" w:rsidP="00E56338">
      <w:pPr>
        <w:spacing w:line="276" w:lineRule="auto"/>
        <w:rPr>
          <w:rFonts w:eastAsia="Times New Roman"/>
          <w:color w:val="000000"/>
          <w:sz w:val="22"/>
          <w:szCs w:val="22"/>
          <w:lang w:eastAsia="pt-BR"/>
        </w:rPr>
      </w:pPr>
    </w:p>
    <w:p w:rsidR="00F25F97" w:rsidRPr="00AA1EA8" w:rsidRDefault="00F25F97"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7.3.1.</w:t>
      </w:r>
      <w:r w:rsidRPr="00AA1EA8">
        <w:rPr>
          <w:rFonts w:eastAsia="Times New Roman"/>
          <w:color w:val="000000"/>
          <w:sz w:val="22"/>
          <w:szCs w:val="22"/>
          <w:lang w:eastAsia="pt-BR"/>
        </w:rPr>
        <w:t xml:space="preserve"> Após a suspensão da sessão pública, 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 xml:space="preserve">enviará, via </w:t>
      </w:r>
      <w:r w:rsidRPr="00AA1EA8">
        <w:rPr>
          <w:rFonts w:eastAsia="Times New Roman"/>
          <w:i/>
          <w:iCs/>
          <w:color w:val="000000"/>
          <w:sz w:val="22"/>
          <w:szCs w:val="22"/>
          <w:lang w:eastAsia="pt-BR"/>
        </w:rPr>
        <w:t>chat</w:t>
      </w:r>
      <w:r w:rsidRPr="00AA1EA8">
        <w:rPr>
          <w:rFonts w:eastAsia="Times New Roman"/>
          <w:color w:val="000000"/>
          <w:sz w:val="22"/>
          <w:szCs w:val="22"/>
          <w:lang w:eastAsia="pt-BR"/>
        </w:rPr>
        <w:t>,</w:t>
      </w:r>
      <w:r w:rsidR="009D0B6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mensagens às </w:t>
      </w:r>
      <w:r w:rsidRPr="00AA1EA8">
        <w:rPr>
          <w:rFonts w:eastAsia="Times New Roman"/>
          <w:b/>
          <w:bCs/>
          <w:color w:val="000000"/>
          <w:sz w:val="22"/>
          <w:szCs w:val="22"/>
          <w:lang w:eastAsia="pt-BR"/>
        </w:rPr>
        <w:t>licitantes</w:t>
      </w:r>
      <w:r w:rsidR="009D0B66" w:rsidRPr="00AA1EA8">
        <w:rPr>
          <w:rFonts w:eastAsia="Times New Roman"/>
          <w:b/>
          <w:bCs/>
          <w:color w:val="000000"/>
          <w:sz w:val="22"/>
          <w:szCs w:val="22"/>
          <w:lang w:eastAsia="pt-BR"/>
        </w:rPr>
        <w:t xml:space="preserve"> </w:t>
      </w:r>
      <w:r w:rsidRPr="00AA1EA8">
        <w:rPr>
          <w:rFonts w:eastAsia="Times New Roman"/>
          <w:color w:val="000000"/>
          <w:sz w:val="22"/>
          <w:szCs w:val="22"/>
          <w:lang w:eastAsia="pt-BR"/>
        </w:rPr>
        <w:t>informando a data prevista para o início da</w:t>
      </w:r>
      <w:r w:rsidR="009D0B66" w:rsidRPr="00AA1EA8">
        <w:rPr>
          <w:rFonts w:eastAsia="Times New Roman"/>
          <w:color w:val="000000"/>
          <w:sz w:val="22"/>
          <w:szCs w:val="22"/>
          <w:lang w:eastAsia="pt-BR"/>
        </w:rPr>
        <w:t xml:space="preserve"> </w:t>
      </w:r>
      <w:r w:rsidRPr="00AA1EA8">
        <w:rPr>
          <w:rFonts w:eastAsia="Times New Roman"/>
          <w:color w:val="000000"/>
          <w:sz w:val="22"/>
          <w:szCs w:val="22"/>
          <w:lang w:eastAsia="pt-BR"/>
        </w:rPr>
        <w:t>oferta de lances.</w:t>
      </w:r>
    </w:p>
    <w:p w:rsidR="00ED1B9F" w:rsidRPr="00AA1EA8" w:rsidRDefault="00ED1B9F" w:rsidP="00E56338">
      <w:pPr>
        <w:spacing w:line="276" w:lineRule="auto"/>
        <w:rPr>
          <w:rFonts w:eastAsia="Times New Roman"/>
          <w:color w:val="000000"/>
          <w:sz w:val="22"/>
          <w:szCs w:val="22"/>
          <w:lang w:eastAsia="pt-BR"/>
        </w:rPr>
      </w:pPr>
    </w:p>
    <w:p w:rsidR="00ED1B9F" w:rsidRPr="00AA1EA8" w:rsidRDefault="00ED1B9F" w:rsidP="00E56338">
      <w:pPr>
        <w:spacing w:line="276" w:lineRule="auto"/>
        <w:rPr>
          <w:rFonts w:eastAsia="Times New Roman"/>
          <w:b/>
          <w:color w:val="000000"/>
          <w:sz w:val="22"/>
          <w:szCs w:val="22"/>
          <w:lang w:eastAsia="pt-BR"/>
        </w:rPr>
      </w:pPr>
      <w:r w:rsidRPr="00AA1EA8">
        <w:rPr>
          <w:rFonts w:eastAsia="Times New Roman"/>
          <w:b/>
          <w:color w:val="000000"/>
          <w:sz w:val="22"/>
          <w:szCs w:val="22"/>
          <w:lang w:eastAsia="pt-BR"/>
        </w:rPr>
        <w:lastRenderedPageBreak/>
        <w:t>8.</w:t>
      </w:r>
      <w:r w:rsidRPr="00AA1EA8">
        <w:rPr>
          <w:rFonts w:eastAsia="Times New Roman"/>
          <w:color w:val="000000"/>
          <w:sz w:val="22"/>
          <w:szCs w:val="22"/>
          <w:lang w:eastAsia="pt-BR"/>
        </w:rPr>
        <w:t xml:space="preserve"> As propostas terão validade de </w:t>
      </w:r>
      <w:r w:rsidRPr="00AA1EA8">
        <w:rPr>
          <w:rFonts w:eastAsia="Times New Roman"/>
          <w:b/>
          <w:bCs/>
          <w:color w:val="000000"/>
          <w:sz w:val="22"/>
          <w:szCs w:val="22"/>
          <w:lang w:eastAsia="pt-BR"/>
        </w:rPr>
        <w:t>60 (sessenta) dias</w:t>
      </w:r>
      <w:r w:rsidRPr="00AA1EA8">
        <w:rPr>
          <w:rFonts w:eastAsia="Times New Roman"/>
          <w:color w:val="000000"/>
          <w:sz w:val="22"/>
          <w:szCs w:val="22"/>
          <w:lang w:eastAsia="pt-BR"/>
        </w:rPr>
        <w:t>, contados da data de abertura da sessão pública estabelecida no preâmbulo deste Edital.</w:t>
      </w:r>
    </w:p>
    <w:p w:rsidR="00ED1B9F" w:rsidRPr="00AA1EA8" w:rsidRDefault="00ED1B9F" w:rsidP="00E56338">
      <w:pPr>
        <w:spacing w:line="276" w:lineRule="auto"/>
        <w:rPr>
          <w:rFonts w:eastAsia="Times New Roman"/>
          <w:b/>
          <w:bCs/>
          <w:color w:val="000000"/>
          <w:sz w:val="22"/>
          <w:szCs w:val="22"/>
          <w:lang w:eastAsia="pt-BR"/>
        </w:rPr>
      </w:pPr>
    </w:p>
    <w:p w:rsidR="00ED1B9F"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8.1. </w:t>
      </w:r>
      <w:r w:rsidRPr="00AA1EA8">
        <w:rPr>
          <w:rFonts w:eastAsia="Times New Roman"/>
          <w:color w:val="000000"/>
          <w:sz w:val="22"/>
          <w:szCs w:val="22"/>
          <w:lang w:eastAsia="pt-BR"/>
        </w:rPr>
        <w:t>Decorrido o prazo de validade das propostas, sem convocação para</w:t>
      </w:r>
      <w:r w:rsidR="00ED1B9F" w:rsidRPr="00AA1EA8">
        <w:rPr>
          <w:rFonts w:eastAsia="Times New Roman"/>
          <w:color w:val="000000"/>
          <w:sz w:val="22"/>
          <w:szCs w:val="22"/>
          <w:lang w:eastAsia="pt-BR"/>
        </w:rPr>
        <w:t xml:space="preserve"> </w:t>
      </w:r>
      <w:r w:rsidRPr="00AA1EA8">
        <w:rPr>
          <w:rFonts w:eastAsia="Times New Roman"/>
          <w:color w:val="000000"/>
          <w:sz w:val="22"/>
          <w:szCs w:val="22"/>
          <w:lang w:eastAsia="pt-BR"/>
        </w:rPr>
        <w:t>contratação, ficam as</w:t>
      </w:r>
      <w:r w:rsidR="00ED1B9F"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liberadas dos compromissos assumidos.</w:t>
      </w:r>
    </w:p>
    <w:p w:rsidR="00A9076E"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SEÇÃO VI – DA ABERTURA DA SESSÃO PÚBLICA</w:t>
      </w:r>
    </w:p>
    <w:p w:rsidR="006872E6" w:rsidRPr="00AA1EA8" w:rsidRDefault="006872E6" w:rsidP="00E56338">
      <w:pPr>
        <w:spacing w:line="276" w:lineRule="auto"/>
        <w:rPr>
          <w:rFonts w:eastAsia="Times New Roman"/>
          <w:b/>
          <w:bCs/>
          <w:color w:val="000000"/>
          <w:sz w:val="22"/>
          <w:szCs w:val="22"/>
          <w:lang w:eastAsia="pt-BR"/>
        </w:rPr>
      </w:pPr>
    </w:p>
    <w:p w:rsidR="00160009" w:rsidRPr="00AA1EA8" w:rsidRDefault="006872E6" w:rsidP="00E56338">
      <w:pPr>
        <w:spacing w:line="276" w:lineRule="auto"/>
        <w:rPr>
          <w:sz w:val="22"/>
          <w:szCs w:val="22"/>
        </w:rPr>
      </w:pPr>
      <w:r w:rsidRPr="00AA1EA8">
        <w:rPr>
          <w:rFonts w:eastAsia="Times New Roman"/>
          <w:b/>
          <w:bCs/>
          <w:color w:val="000000"/>
          <w:sz w:val="22"/>
          <w:szCs w:val="22"/>
          <w:lang w:eastAsia="pt-BR"/>
        </w:rPr>
        <w:t xml:space="preserve">9. </w:t>
      </w:r>
      <w:r w:rsidR="00160009" w:rsidRPr="00AA1EA8">
        <w:rPr>
          <w:sz w:val="22"/>
          <w:szCs w:val="22"/>
        </w:rPr>
        <w:t xml:space="preserve">A abertura da sessão pública deste </w:t>
      </w:r>
      <w:r w:rsidR="00160009" w:rsidRPr="00AA1EA8">
        <w:rPr>
          <w:b/>
          <w:sz w:val="22"/>
          <w:szCs w:val="22"/>
        </w:rPr>
        <w:t>Pregão,</w:t>
      </w:r>
      <w:r w:rsidR="00160009" w:rsidRPr="00AA1EA8">
        <w:rPr>
          <w:sz w:val="22"/>
          <w:szCs w:val="22"/>
        </w:rPr>
        <w:t xml:space="preserve"> conduzida pelo </w:t>
      </w:r>
      <w:r w:rsidR="00160009" w:rsidRPr="00AA1EA8">
        <w:rPr>
          <w:b/>
          <w:sz w:val="22"/>
          <w:szCs w:val="22"/>
        </w:rPr>
        <w:t>Pregoeiro,</w:t>
      </w:r>
      <w:r w:rsidR="00160009" w:rsidRPr="00AA1EA8">
        <w:rPr>
          <w:sz w:val="22"/>
          <w:szCs w:val="22"/>
        </w:rPr>
        <w:t xml:space="preserve"> ocorrerá na data e na hora indicada no preâmbulo deste Edital, no sítio </w:t>
      </w:r>
      <w:hyperlink r:id="rId13" w:history="1">
        <w:proofErr w:type="spellStart"/>
        <w:r w:rsidR="00160009" w:rsidRPr="00AA1EA8">
          <w:rPr>
            <w:rStyle w:val="Hyperlink"/>
            <w:sz w:val="22"/>
            <w:szCs w:val="22"/>
          </w:rPr>
          <w:t>www.comprasgovernamentais.gov.br</w:t>
        </w:r>
        <w:proofErr w:type="spellEnd"/>
      </w:hyperlink>
      <w:r w:rsidR="00160009" w:rsidRPr="00AA1EA8">
        <w:rPr>
          <w:sz w:val="22"/>
          <w:szCs w:val="22"/>
        </w:rPr>
        <w:t xml:space="preserve">. </w:t>
      </w:r>
    </w:p>
    <w:p w:rsidR="00160009" w:rsidRPr="00AA1EA8" w:rsidRDefault="00160009" w:rsidP="00E56338">
      <w:pPr>
        <w:spacing w:line="276" w:lineRule="auto"/>
        <w:rPr>
          <w:rFonts w:eastAsia="Times New Roman"/>
          <w:color w:val="auto"/>
          <w:sz w:val="22"/>
          <w:szCs w:val="22"/>
          <w:lang w:eastAsia="pt-BR"/>
        </w:rPr>
      </w:pPr>
    </w:p>
    <w:p w:rsidR="002F1AEB" w:rsidRPr="00AA1EA8" w:rsidRDefault="002F1AEB"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1</w:t>
      </w:r>
      <w:r w:rsidR="00160009" w:rsidRPr="00AA1EA8">
        <w:rPr>
          <w:rFonts w:eastAsia="Times New Roman"/>
          <w:b/>
          <w:bCs/>
          <w:color w:val="000000"/>
          <w:sz w:val="22"/>
          <w:szCs w:val="22"/>
          <w:lang w:eastAsia="pt-BR"/>
        </w:rPr>
        <w:t xml:space="preserve">0. </w:t>
      </w:r>
      <w:r w:rsidR="00160009" w:rsidRPr="00AA1EA8">
        <w:rPr>
          <w:rFonts w:eastAsia="Times New Roman"/>
          <w:color w:val="000000"/>
          <w:sz w:val="22"/>
          <w:szCs w:val="22"/>
          <w:lang w:eastAsia="pt-BR"/>
        </w:rPr>
        <w:t xml:space="preserve">Durante a sessão pública, a comunicação entre o </w:t>
      </w:r>
      <w:r w:rsidR="00160009" w:rsidRPr="00AA1EA8">
        <w:rPr>
          <w:rFonts w:eastAsia="Times New Roman"/>
          <w:b/>
          <w:bCs/>
          <w:color w:val="000000"/>
          <w:sz w:val="22"/>
          <w:szCs w:val="22"/>
          <w:lang w:eastAsia="pt-BR"/>
        </w:rPr>
        <w:t xml:space="preserve">Pregoeiro </w:t>
      </w:r>
      <w:r w:rsidR="00160009" w:rsidRPr="00AA1EA8">
        <w:rPr>
          <w:rFonts w:eastAsia="Times New Roman"/>
          <w:color w:val="000000"/>
          <w:sz w:val="22"/>
          <w:szCs w:val="22"/>
          <w:lang w:eastAsia="pt-BR"/>
        </w:rPr>
        <w:t xml:space="preserve">e as </w:t>
      </w:r>
      <w:r w:rsidR="00160009" w:rsidRPr="00AA1EA8">
        <w:rPr>
          <w:rFonts w:eastAsia="Times New Roman"/>
          <w:b/>
          <w:bCs/>
          <w:color w:val="000000"/>
          <w:sz w:val="22"/>
          <w:szCs w:val="22"/>
          <w:lang w:eastAsia="pt-BR"/>
        </w:rPr>
        <w:t xml:space="preserve">licitantes </w:t>
      </w:r>
      <w:r w:rsidR="00160009" w:rsidRPr="00AA1EA8">
        <w:rPr>
          <w:rFonts w:eastAsia="Times New Roman"/>
          <w:color w:val="000000"/>
          <w:sz w:val="22"/>
          <w:szCs w:val="22"/>
          <w:lang w:eastAsia="pt-BR"/>
        </w:rPr>
        <w:t>ocorrerá</w:t>
      </w:r>
      <w:r w:rsidRPr="00AA1EA8">
        <w:rPr>
          <w:rFonts w:eastAsia="Times New Roman"/>
          <w:color w:val="000000"/>
          <w:sz w:val="22"/>
          <w:szCs w:val="22"/>
          <w:lang w:eastAsia="pt-BR"/>
        </w:rPr>
        <w:t xml:space="preserve"> </w:t>
      </w:r>
      <w:r w:rsidR="00160009" w:rsidRPr="00AA1EA8">
        <w:rPr>
          <w:rFonts w:eastAsia="Times New Roman"/>
          <w:color w:val="000000"/>
          <w:sz w:val="22"/>
          <w:szCs w:val="22"/>
          <w:lang w:eastAsia="pt-BR"/>
        </w:rPr>
        <w:t>exclusivamente mediante troca de mensagens, em campo próprio do sistema</w:t>
      </w:r>
      <w:r w:rsidRPr="00AA1EA8">
        <w:rPr>
          <w:rFonts w:eastAsia="Times New Roman"/>
          <w:color w:val="000000"/>
          <w:sz w:val="22"/>
          <w:szCs w:val="22"/>
          <w:lang w:eastAsia="pt-BR"/>
        </w:rPr>
        <w:t xml:space="preserve"> </w:t>
      </w:r>
      <w:r w:rsidR="00160009" w:rsidRPr="00AA1EA8">
        <w:rPr>
          <w:rFonts w:eastAsia="Times New Roman"/>
          <w:color w:val="000000"/>
          <w:sz w:val="22"/>
          <w:szCs w:val="22"/>
          <w:lang w:eastAsia="pt-BR"/>
        </w:rPr>
        <w:t>eletrônico.</w:t>
      </w:r>
    </w:p>
    <w:p w:rsidR="002F1AEB" w:rsidRPr="00AA1EA8" w:rsidRDefault="002F1AEB" w:rsidP="00E56338">
      <w:pPr>
        <w:spacing w:line="276" w:lineRule="auto"/>
        <w:rPr>
          <w:rFonts w:eastAsia="Times New Roman"/>
          <w:color w:val="000000"/>
          <w:sz w:val="22"/>
          <w:szCs w:val="22"/>
          <w:lang w:eastAsia="pt-BR"/>
        </w:rPr>
      </w:pPr>
    </w:p>
    <w:p w:rsidR="002F1AEB" w:rsidRPr="00AA1EA8" w:rsidRDefault="00160009"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11. </w:t>
      </w:r>
      <w:r w:rsidRPr="00AA1EA8">
        <w:rPr>
          <w:rFonts w:eastAsia="Times New Roman"/>
          <w:color w:val="000000"/>
          <w:sz w:val="22"/>
          <w:szCs w:val="22"/>
          <w:lang w:eastAsia="pt-BR"/>
        </w:rPr>
        <w:t xml:space="preserve">Cabe à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acompanhar as operações no sistema eletrônico durante a sessão</w:t>
      </w:r>
      <w:r w:rsidR="002F1AEB"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pública do </w:t>
      </w:r>
      <w:r w:rsidRPr="00AA1EA8">
        <w:rPr>
          <w:rFonts w:eastAsia="Times New Roman"/>
          <w:b/>
          <w:bCs/>
          <w:color w:val="000000"/>
          <w:sz w:val="22"/>
          <w:szCs w:val="22"/>
          <w:lang w:eastAsia="pt-BR"/>
        </w:rPr>
        <w:t>Pregão</w:t>
      </w:r>
      <w:r w:rsidRPr="00AA1EA8">
        <w:rPr>
          <w:rFonts w:eastAsia="Times New Roman"/>
          <w:color w:val="000000"/>
          <w:sz w:val="22"/>
          <w:szCs w:val="22"/>
          <w:lang w:eastAsia="pt-BR"/>
        </w:rPr>
        <w:t>, ficando responsável pelo ônus decorrente da perda de negócios diante</w:t>
      </w:r>
      <w:r w:rsidR="002F1AEB" w:rsidRPr="00AA1EA8">
        <w:rPr>
          <w:rFonts w:eastAsia="Times New Roman"/>
          <w:color w:val="000000"/>
          <w:sz w:val="22"/>
          <w:szCs w:val="22"/>
          <w:lang w:eastAsia="pt-BR"/>
        </w:rPr>
        <w:t xml:space="preserve"> </w:t>
      </w:r>
      <w:r w:rsidRPr="00AA1EA8">
        <w:rPr>
          <w:rFonts w:eastAsia="Times New Roman"/>
          <w:color w:val="000000"/>
          <w:sz w:val="22"/>
          <w:szCs w:val="22"/>
          <w:lang w:eastAsia="pt-BR"/>
        </w:rPr>
        <w:t>da</w:t>
      </w:r>
      <w:r w:rsidR="002F1AEB" w:rsidRPr="00AA1EA8">
        <w:rPr>
          <w:rFonts w:eastAsia="Times New Roman"/>
          <w:color w:val="000000"/>
          <w:sz w:val="22"/>
          <w:szCs w:val="22"/>
          <w:lang w:eastAsia="pt-BR"/>
        </w:rPr>
        <w:t xml:space="preserve"> </w:t>
      </w:r>
      <w:r w:rsidRPr="00AA1EA8">
        <w:rPr>
          <w:rFonts w:eastAsia="Times New Roman"/>
          <w:color w:val="000000"/>
          <w:sz w:val="22"/>
          <w:szCs w:val="22"/>
          <w:lang w:eastAsia="pt-BR"/>
        </w:rPr>
        <w:t>inobservância de qualquer mensagem emitida pelo sistema ou de sua desconexão.</w:t>
      </w:r>
    </w:p>
    <w:p w:rsidR="002F1AEB" w:rsidRPr="00AA1EA8" w:rsidRDefault="00160009"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VII</w:t>
      </w:r>
      <w:proofErr w:type="spellEnd"/>
      <w:r w:rsidRPr="00AA1EA8">
        <w:rPr>
          <w:rFonts w:eastAsia="Times New Roman"/>
          <w:b/>
          <w:bCs/>
          <w:color w:val="000000"/>
          <w:sz w:val="22"/>
          <w:szCs w:val="22"/>
          <w:lang w:eastAsia="pt-BR"/>
        </w:rPr>
        <w:t xml:space="preserve"> – DA CLASSIFICAÇÃO DAS PROPOSTAS</w:t>
      </w:r>
    </w:p>
    <w:p w:rsidR="00376961" w:rsidRPr="00AA1EA8" w:rsidRDefault="00160009"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12.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verificará as propostas apresentadas e desclassificará, motivadamente,</w:t>
      </w:r>
      <w:r w:rsidR="00376961" w:rsidRPr="00AA1EA8">
        <w:rPr>
          <w:rFonts w:eastAsia="Times New Roman"/>
          <w:color w:val="000000"/>
          <w:sz w:val="22"/>
          <w:szCs w:val="22"/>
          <w:lang w:eastAsia="pt-BR"/>
        </w:rPr>
        <w:t xml:space="preserve"> </w:t>
      </w:r>
      <w:r w:rsidRPr="00AA1EA8">
        <w:rPr>
          <w:rFonts w:eastAsia="Times New Roman"/>
          <w:color w:val="000000"/>
          <w:sz w:val="22"/>
          <w:szCs w:val="22"/>
          <w:lang w:eastAsia="pt-BR"/>
        </w:rPr>
        <w:t>aquelas que não estejam em conformidade com os requisitos estabelecidos neste Edital.</w:t>
      </w:r>
    </w:p>
    <w:p w:rsidR="00376961"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13. </w:t>
      </w:r>
      <w:r w:rsidRPr="00AA1EA8">
        <w:rPr>
          <w:rFonts w:eastAsia="Times New Roman"/>
          <w:color w:val="000000"/>
          <w:sz w:val="22"/>
          <w:szCs w:val="22"/>
          <w:lang w:eastAsia="pt-BR"/>
        </w:rPr>
        <w:t xml:space="preserve">Somente 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com propostas classificadas participarão da fase</w:t>
      </w:r>
      <w:r w:rsidR="00376961" w:rsidRPr="00AA1EA8">
        <w:rPr>
          <w:rFonts w:eastAsia="Times New Roman"/>
          <w:color w:val="000000"/>
          <w:sz w:val="22"/>
          <w:szCs w:val="22"/>
          <w:lang w:eastAsia="pt-BR"/>
        </w:rPr>
        <w:t xml:space="preserve"> </w:t>
      </w:r>
      <w:r w:rsidRPr="00AA1EA8">
        <w:rPr>
          <w:rFonts w:eastAsia="Times New Roman"/>
          <w:color w:val="000000"/>
          <w:sz w:val="22"/>
          <w:szCs w:val="22"/>
          <w:lang w:eastAsia="pt-BR"/>
        </w:rPr>
        <w:t>de lances.</w:t>
      </w:r>
    </w:p>
    <w:p w:rsidR="00376961" w:rsidRPr="00AA1EA8" w:rsidRDefault="00160009"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VIII</w:t>
      </w:r>
      <w:proofErr w:type="spellEnd"/>
      <w:r w:rsidRPr="00AA1EA8">
        <w:rPr>
          <w:rFonts w:eastAsia="Times New Roman"/>
          <w:b/>
          <w:bCs/>
          <w:color w:val="000000"/>
          <w:sz w:val="22"/>
          <w:szCs w:val="22"/>
          <w:lang w:eastAsia="pt-BR"/>
        </w:rPr>
        <w:t xml:space="preserve"> – DA FORMULAÇÃO DE LANCES</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14. </w:t>
      </w:r>
      <w:r w:rsidRPr="00AA1EA8">
        <w:rPr>
          <w:rFonts w:eastAsia="Times New Roman"/>
          <w:color w:val="000000"/>
          <w:sz w:val="22"/>
          <w:szCs w:val="22"/>
          <w:lang w:eastAsia="pt-BR"/>
        </w:rPr>
        <w:t xml:space="preserve">Aberta a etapa competitiva, 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classificadas poderão encaminhar lances</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sucessivos, exclusivamente por meio do sistema eletrônico, sendo imediatamente</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informadas do</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horário e valor consignados no registro de cada lance.</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15.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somente poderá oferecer lance inferior ao último por ela ofertado e</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registrado no sistema.</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16. </w:t>
      </w:r>
      <w:r w:rsidRPr="00AA1EA8">
        <w:rPr>
          <w:rFonts w:eastAsia="Times New Roman"/>
          <w:color w:val="000000"/>
          <w:sz w:val="22"/>
          <w:szCs w:val="22"/>
          <w:lang w:eastAsia="pt-BR"/>
        </w:rPr>
        <w:t xml:space="preserve">Durante o transcurso da sessão, 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serão informadas, em tempo real, do</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valor do menor lance registrado, mantendo-se em sigilo a identificação da ofertante.</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17. </w:t>
      </w:r>
      <w:r w:rsidRPr="00AA1EA8">
        <w:rPr>
          <w:rFonts w:eastAsia="Times New Roman"/>
          <w:color w:val="000000"/>
          <w:sz w:val="22"/>
          <w:szCs w:val="22"/>
          <w:lang w:eastAsia="pt-BR"/>
        </w:rPr>
        <w:t>Em caso de empate, prevalecerá o lance recebido e registrado primeiro.</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18. </w:t>
      </w:r>
      <w:r w:rsidRPr="00AA1EA8">
        <w:rPr>
          <w:rFonts w:eastAsia="Times New Roman"/>
          <w:color w:val="000000"/>
          <w:sz w:val="22"/>
          <w:szCs w:val="22"/>
          <w:lang w:eastAsia="pt-BR"/>
        </w:rPr>
        <w:t>Os lances apresentados e levados em consideração para efeito de julgamento serão</w:t>
      </w:r>
      <w:r w:rsidRPr="00AA1EA8">
        <w:rPr>
          <w:rFonts w:eastAsia="Times New Roman"/>
          <w:color w:val="000000"/>
          <w:sz w:val="22"/>
          <w:szCs w:val="22"/>
          <w:lang w:eastAsia="pt-BR"/>
        </w:rPr>
        <w:br/>
        <w:t xml:space="preserve">de exclusiva e total responsabilidade da </w:t>
      </w:r>
      <w:r w:rsidRPr="00AA1EA8">
        <w:rPr>
          <w:rFonts w:eastAsia="Times New Roman"/>
          <w:b/>
          <w:bCs/>
          <w:color w:val="000000"/>
          <w:sz w:val="22"/>
          <w:szCs w:val="22"/>
          <w:lang w:eastAsia="pt-BR"/>
        </w:rPr>
        <w:t>licitante</w:t>
      </w:r>
      <w:r w:rsidRPr="00AA1EA8">
        <w:rPr>
          <w:rFonts w:eastAsia="Times New Roman"/>
          <w:color w:val="000000"/>
          <w:sz w:val="22"/>
          <w:szCs w:val="22"/>
          <w:lang w:eastAsia="pt-BR"/>
        </w:rPr>
        <w:t>, não lhe cabendo o direito de pleitear</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qualquer</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alteração.</w:t>
      </w:r>
    </w:p>
    <w:p w:rsidR="00C4782B" w:rsidRPr="00AA1EA8" w:rsidRDefault="00160009"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19. </w:t>
      </w:r>
      <w:r w:rsidR="00C4782B" w:rsidRPr="00AA1EA8">
        <w:rPr>
          <w:rFonts w:eastAsia="Times New Roman"/>
          <w:color w:val="000000"/>
          <w:sz w:val="22"/>
          <w:szCs w:val="22"/>
          <w:lang w:eastAsia="pt-BR"/>
        </w:rPr>
        <w:t xml:space="preserve">Durante a fase de lances, </w:t>
      </w:r>
      <w:r w:rsidR="00A9076E" w:rsidRPr="00AA1EA8">
        <w:rPr>
          <w:rFonts w:eastAsia="Times New Roman"/>
          <w:color w:val="000000"/>
          <w:sz w:val="22"/>
          <w:szCs w:val="22"/>
          <w:lang w:eastAsia="pt-BR"/>
        </w:rPr>
        <w:t xml:space="preserve">o </w:t>
      </w:r>
      <w:r w:rsidR="00A9076E" w:rsidRPr="00AA1EA8">
        <w:rPr>
          <w:rFonts w:eastAsia="Times New Roman"/>
          <w:b/>
          <w:bCs/>
          <w:color w:val="000000"/>
          <w:sz w:val="22"/>
          <w:szCs w:val="22"/>
          <w:lang w:eastAsia="pt-BR"/>
        </w:rPr>
        <w:t xml:space="preserve">Pregoeiro </w:t>
      </w:r>
      <w:r w:rsidR="00A9076E" w:rsidRPr="00AA1EA8">
        <w:rPr>
          <w:rFonts w:eastAsia="Times New Roman"/>
          <w:color w:val="000000"/>
          <w:sz w:val="22"/>
          <w:szCs w:val="22"/>
          <w:lang w:eastAsia="pt-BR"/>
        </w:rPr>
        <w:t>poderá excluir, justificadamente, lance cujo</w:t>
      </w:r>
      <w:r w:rsidR="00C4782B"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valor seja manifestamente inexequível.</w:t>
      </w:r>
    </w:p>
    <w:p w:rsidR="00FB240E" w:rsidRPr="00AA1EA8" w:rsidRDefault="00A9076E" w:rsidP="00E56338">
      <w:pPr>
        <w:spacing w:line="276" w:lineRule="auto"/>
        <w:rPr>
          <w:rFonts w:eastAsia="Times New Roman"/>
          <w:color w:val="000000"/>
          <w:sz w:val="22"/>
          <w:szCs w:val="22"/>
          <w:lang w:eastAsia="pt-BR"/>
        </w:rPr>
      </w:pPr>
      <w:r w:rsidRPr="00AA1EA8">
        <w:rPr>
          <w:rFonts w:eastAsia="Times New Roman"/>
          <w:color w:val="auto"/>
          <w:sz w:val="22"/>
          <w:szCs w:val="22"/>
          <w:lang w:eastAsia="pt-BR"/>
        </w:rPr>
        <w:br/>
      </w:r>
      <w:r w:rsidRPr="00AA1EA8">
        <w:rPr>
          <w:rFonts w:eastAsia="Times New Roman"/>
          <w:b/>
          <w:bCs/>
          <w:color w:val="000000"/>
          <w:sz w:val="22"/>
          <w:szCs w:val="22"/>
          <w:lang w:eastAsia="pt-BR"/>
        </w:rPr>
        <w:t xml:space="preserve">20. </w:t>
      </w:r>
      <w:r w:rsidRPr="00AA1EA8">
        <w:rPr>
          <w:rFonts w:eastAsia="Times New Roman"/>
          <w:color w:val="000000"/>
          <w:sz w:val="22"/>
          <w:szCs w:val="22"/>
          <w:lang w:eastAsia="pt-BR"/>
        </w:rPr>
        <w:t xml:space="preserve">Se ocorrer a desconexão do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no decorrer da etapa de lances, e o sistema</w:t>
      </w:r>
      <w:r w:rsidR="00C4782B" w:rsidRPr="00AA1EA8">
        <w:rPr>
          <w:rFonts w:eastAsia="Times New Roman"/>
          <w:color w:val="000000"/>
          <w:sz w:val="22"/>
          <w:szCs w:val="22"/>
          <w:lang w:eastAsia="pt-BR"/>
        </w:rPr>
        <w:t xml:space="preserve"> </w:t>
      </w:r>
      <w:r w:rsidRPr="00AA1EA8">
        <w:rPr>
          <w:rFonts w:eastAsia="Times New Roman"/>
          <w:color w:val="000000"/>
          <w:sz w:val="22"/>
          <w:szCs w:val="22"/>
          <w:lang w:eastAsia="pt-BR"/>
        </w:rPr>
        <w:t>eletrônico</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lastRenderedPageBreak/>
        <w:t xml:space="preserve">permanecer acessível às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os lances continuarão sendo recebidos, sem</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prejuízo dos atos</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realizados.</w:t>
      </w:r>
    </w:p>
    <w:p w:rsidR="00FB240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21. </w:t>
      </w:r>
      <w:r w:rsidRPr="00AA1EA8">
        <w:rPr>
          <w:rFonts w:eastAsia="Times New Roman"/>
          <w:color w:val="000000"/>
          <w:sz w:val="22"/>
          <w:szCs w:val="22"/>
          <w:lang w:eastAsia="pt-BR"/>
        </w:rPr>
        <w:t xml:space="preserve">No caso de a desconexão do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persistir por tempo superior a 10 (dez)</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minutos, a sessão</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do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será suspensa automaticamente e terá reinício somente após</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comunicação expressa às</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participantes no sítio </w:t>
      </w:r>
      <w:hyperlink r:id="rId14" w:history="1">
        <w:proofErr w:type="spellStart"/>
        <w:r w:rsidR="00FB240E" w:rsidRPr="00AA1EA8">
          <w:rPr>
            <w:rStyle w:val="Hyperlink"/>
            <w:rFonts w:eastAsia="Times New Roman"/>
            <w:sz w:val="22"/>
            <w:szCs w:val="22"/>
            <w:lang w:eastAsia="pt-BR"/>
          </w:rPr>
          <w:t>www.comprasgovernamentais.gov.br</w:t>
        </w:r>
        <w:proofErr w:type="spellEnd"/>
      </w:hyperlink>
      <w:r w:rsidRPr="00AA1EA8">
        <w:rPr>
          <w:rFonts w:eastAsia="Times New Roman"/>
          <w:color w:val="000000"/>
          <w:sz w:val="22"/>
          <w:szCs w:val="22"/>
          <w:lang w:eastAsia="pt-BR"/>
        </w:rPr>
        <w:t>.</w:t>
      </w:r>
    </w:p>
    <w:p w:rsidR="00FB240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22. </w:t>
      </w:r>
      <w:r w:rsidRPr="00AA1EA8">
        <w:rPr>
          <w:rFonts w:eastAsia="Times New Roman"/>
          <w:color w:val="000000"/>
          <w:sz w:val="22"/>
          <w:szCs w:val="22"/>
          <w:lang w:eastAsia="pt-BR"/>
        </w:rPr>
        <w:t xml:space="preserve">O encerramento da etapa de lances será decidido pelo </w:t>
      </w:r>
      <w:r w:rsidRPr="00AA1EA8">
        <w:rPr>
          <w:rFonts w:eastAsia="Times New Roman"/>
          <w:b/>
          <w:bCs/>
          <w:color w:val="000000"/>
          <w:sz w:val="22"/>
          <w:szCs w:val="22"/>
          <w:lang w:eastAsia="pt-BR"/>
        </w:rPr>
        <w:t>Pregoeiro</w:t>
      </w:r>
      <w:r w:rsidRPr="00AA1EA8">
        <w:rPr>
          <w:rFonts w:eastAsia="Times New Roman"/>
          <w:color w:val="000000"/>
          <w:sz w:val="22"/>
          <w:szCs w:val="22"/>
          <w:lang w:eastAsia="pt-BR"/>
        </w:rPr>
        <w:t>, que informará, com</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antecedência de 1 a 60 minutos, o prazo para início do tempo de iminência.</w:t>
      </w:r>
    </w:p>
    <w:p w:rsidR="00FB240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23. </w:t>
      </w:r>
      <w:r w:rsidRPr="00AA1EA8">
        <w:rPr>
          <w:rFonts w:eastAsia="Times New Roman"/>
          <w:color w:val="000000"/>
          <w:sz w:val="22"/>
          <w:szCs w:val="22"/>
          <w:lang w:eastAsia="pt-BR"/>
        </w:rPr>
        <w:t xml:space="preserve">Decorrido o prazo fixado pelo </w:t>
      </w:r>
      <w:r w:rsidRPr="00AA1EA8">
        <w:rPr>
          <w:rFonts w:eastAsia="Times New Roman"/>
          <w:b/>
          <w:bCs/>
          <w:color w:val="000000"/>
          <w:sz w:val="22"/>
          <w:szCs w:val="22"/>
          <w:lang w:eastAsia="pt-BR"/>
        </w:rPr>
        <w:t>Pregoeiro</w:t>
      </w:r>
      <w:r w:rsidRPr="00AA1EA8">
        <w:rPr>
          <w:rFonts w:eastAsia="Times New Roman"/>
          <w:color w:val="000000"/>
          <w:sz w:val="22"/>
          <w:szCs w:val="22"/>
          <w:lang w:eastAsia="pt-BR"/>
        </w:rPr>
        <w:t>, o sistema eletrônico encaminhará aviso de</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fechamento</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iminente dos lances, após o que transcorrerá período de tempo de até 30 (trinta)</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minutos,</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aleatoriamente determinado pelo sistema, findo o qual será automaticamente</w:t>
      </w:r>
      <w:r w:rsidR="00FB240E" w:rsidRPr="00AA1EA8">
        <w:rPr>
          <w:rFonts w:eastAsia="Times New Roman"/>
          <w:color w:val="000000"/>
          <w:sz w:val="22"/>
          <w:szCs w:val="22"/>
          <w:lang w:eastAsia="pt-BR"/>
        </w:rPr>
        <w:t xml:space="preserve"> </w:t>
      </w:r>
      <w:r w:rsidRPr="00AA1EA8">
        <w:rPr>
          <w:rFonts w:eastAsia="Times New Roman"/>
          <w:color w:val="000000"/>
          <w:sz w:val="22"/>
          <w:szCs w:val="22"/>
          <w:lang w:eastAsia="pt-BR"/>
        </w:rPr>
        <w:t>encerrada a fase de</w:t>
      </w:r>
      <w:r w:rsidR="00FB240E" w:rsidRPr="00AA1EA8">
        <w:rPr>
          <w:rFonts w:eastAsia="Times New Roman"/>
          <w:color w:val="000000"/>
          <w:sz w:val="22"/>
          <w:szCs w:val="22"/>
          <w:lang w:eastAsia="pt-BR"/>
        </w:rPr>
        <w:t xml:space="preserve"> l</w:t>
      </w:r>
      <w:r w:rsidRPr="00AA1EA8">
        <w:rPr>
          <w:rFonts w:eastAsia="Times New Roman"/>
          <w:color w:val="000000"/>
          <w:sz w:val="22"/>
          <w:szCs w:val="22"/>
          <w:lang w:eastAsia="pt-BR"/>
        </w:rPr>
        <w:t>ances.</w:t>
      </w:r>
    </w:p>
    <w:p w:rsidR="007301DD"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24. </w:t>
      </w:r>
      <w:r w:rsidRPr="00AA1EA8">
        <w:rPr>
          <w:rFonts w:eastAsia="Times New Roman"/>
          <w:color w:val="000000"/>
          <w:sz w:val="22"/>
          <w:szCs w:val="22"/>
          <w:lang w:eastAsia="pt-BR"/>
        </w:rPr>
        <w:t xml:space="preserve">Caso ocorram empates de preços com </w:t>
      </w:r>
      <w:proofErr w:type="spellStart"/>
      <w:r w:rsidRPr="00AA1EA8">
        <w:rPr>
          <w:rFonts w:eastAsia="Times New Roman"/>
          <w:color w:val="000000"/>
          <w:sz w:val="22"/>
          <w:szCs w:val="22"/>
          <w:lang w:eastAsia="pt-BR"/>
        </w:rPr>
        <w:t>RAV</w:t>
      </w:r>
      <w:proofErr w:type="spellEnd"/>
      <w:r w:rsidRPr="00AA1EA8">
        <w:rPr>
          <w:rFonts w:eastAsia="Times New Roman"/>
          <w:color w:val="000000"/>
          <w:sz w:val="22"/>
          <w:szCs w:val="22"/>
          <w:lang w:eastAsia="pt-BR"/>
        </w:rPr>
        <w:t xml:space="preserve"> de valor R$ 0,00, o desempate será realizado</w:t>
      </w:r>
      <w:r w:rsidR="00504DCC" w:rsidRPr="00AA1EA8">
        <w:rPr>
          <w:rFonts w:eastAsia="Times New Roman"/>
          <w:color w:val="000000"/>
          <w:sz w:val="22"/>
          <w:szCs w:val="22"/>
          <w:lang w:eastAsia="pt-BR"/>
        </w:rPr>
        <w:t xml:space="preserve"> </w:t>
      </w:r>
      <w:r w:rsidRPr="00AA1EA8">
        <w:rPr>
          <w:rFonts w:eastAsia="Times New Roman"/>
          <w:color w:val="000000"/>
          <w:sz w:val="22"/>
          <w:szCs w:val="22"/>
          <w:lang w:eastAsia="pt-BR"/>
        </w:rPr>
        <w:t>por meio de sorteio presencial, em ato público, para o qual serão convocados todos os</w:t>
      </w:r>
      <w:r w:rsidR="00504DCC" w:rsidRPr="00AA1EA8">
        <w:rPr>
          <w:rFonts w:eastAsia="Times New Roman"/>
          <w:color w:val="000000"/>
          <w:sz w:val="22"/>
          <w:szCs w:val="22"/>
          <w:lang w:eastAsia="pt-BR"/>
        </w:rPr>
        <w:t xml:space="preserve"> </w:t>
      </w:r>
      <w:r w:rsidRPr="00AA1EA8">
        <w:rPr>
          <w:rFonts w:eastAsia="Times New Roman"/>
          <w:color w:val="000000"/>
          <w:sz w:val="22"/>
          <w:szCs w:val="22"/>
          <w:lang w:eastAsia="pt-BR"/>
        </w:rPr>
        <w:t>licitantes, cuja</w:t>
      </w:r>
      <w:r w:rsidR="007301DD" w:rsidRPr="00AA1EA8">
        <w:rPr>
          <w:rFonts w:eastAsia="Times New Roman"/>
          <w:color w:val="000000"/>
          <w:sz w:val="22"/>
          <w:szCs w:val="22"/>
          <w:lang w:eastAsia="pt-BR"/>
        </w:rPr>
        <w:t xml:space="preserve"> </w:t>
      </w:r>
      <w:r w:rsidRPr="00AA1EA8">
        <w:rPr>
          <w:rFonts w:eastAsia="Times New Roman"/>
          <w:color w:val="000000"/>
          <w:sz w:val="22"/>
          <w:szCs w:val="22"/>
          <w:lang w:eastAsia="pt-BR"/>
        </w:rPr>
        <w:t>participação será opcional.</w:t>
      </w:r>
    </w:p>
    <w:p w:rsidR="007531CB"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24.1. </w:t>
      </w:r>
      <w:r w:rsidRPr="00AA1EA8">
        <w:rPr>
          <w:rFonts w:eastAsia="Times New Roman"/>
          <w:color w:val="000000"/>
          <w:sz w:val="22"/>
          <w:szCs w:val="22"/>
          <w:lang w:eastAsia="pt-BR"/>
        </w:rPr>
        <w:t>Na hipótese de ocorrência de sorteio presencial, a sessão será realizada nas</w:t>
      </w:r>
      <w:r w:rsidR="00FB63FA" w:rsidRPr="00AA1EA8">
        <w:rPr>
          <w:rFonts w:eastAsia="Times New Roman"/>
          <w:color w:val="000000"/>
          <w:sz w:val="22"/>
          <w:szCs w:val="22"/>
          <w:lang w:eastAsia="pt-BR"/>
        </w:rPr>
        <w:t xml:space="preserve"> </w:t>
      </w:r>
      <w:r w:rsidRPr="00AA1EA8">
        <w:rPr>
          <w:rFonts w:eastAsia="Times New Roman"/>
          <w:color w:val="000000"/>
          <w:sz w:val="22"/>
          <w:szCs w:val="22"/>
          <w:lang w:eastAsia="pt-BR"/>
        </w:rPr>
        <w:t>dependências do</w:t>
      </w:r>
      <w:r w:rsidR="00FB63FA" w:rsidRPr="00AA1EA8">
        <w:rPr>
          <w:rFonts w:eastAsia="Times New Roman"/>
          <w:color w:val="000000"/>
          <w:sz w:val="22"/>
          <w:szCs w:val="22"/>
          <w:lang w:eastAsia="pt-BR"/>
        </w:rPr>
        <w:t xml:space="preserve"> CAU/DF</w:t>
      </w:r>
      <w:r w:rsidRPr="00AA1EA8">
        <w:rPr>
          <w:rFonts w:eastAsia="Times New Roman"/>
          <w:color w:val="000000"/>
          <w:sz w:val="22"/>
          <w:szCs w:val="22"/>
          <w:lang w:eastAsia="pt-BR"/>
        </w:rPr>
        <w:t xml:space="preserve"> em Brasília, no seguinte endereço: </w:t>
      </w:r>
      <w:r w:rsidR="00FB63FA" w:rsidRPr="00AA1EA8">
        <w:rPr>
          <w:rFonts w:eastAsia="Times New Roman"/>
          <w:color w:val="000000"/>
          <w:sz w:val="22"/>
          <w:szCs w:val="22"/>
          <w:lang w:eastAsia="pt-BR"/>
        </w:rPr>
        <w:t>SEPS 705/905, bloco “</w:t>
      </w:r>
      <w:r w:rsidR="005C4B7A" w:rsidRPr="00AA1EA8">
        <w:rPr>
          <w:rFonts w:eastAsia="Times New Roman"/>
          <w:color w:val="000000"/>
          <w:sz w:val="22"/>
          <w:szCs w:val="22"/>
          <w:lang w:eastAsia="pt-BR"/>
        </w:rPr>
        <w:t>A</w:t>
      </w:r>
      <w:r w:rsidR="00FB63FA" w:rsidRPr="00AA1EA8">
        <w:rPr>
          <w:rFonts w:eastAsia="Times New Roman"/>
          <w:color w:val="000000"/>
          <w:sz w:val="22"/>
          <w:szCs w:val="22"/>
          <w:lang w:eastAsia="pt-BR"/>
        </w:rPr>
        <w:t>”</w:t>
      </w:r>
      <w:r w:rsidR="005C4B7A" w:rsidRPr="00AA1EA8">
        <w:rPr>
          <w:rFonts w:eastAsia="Times New Roman"/>
          <w:color w:val="000000"/>
          <w:sz w:val="22"/>
          <w:szCs w:val="22"/>
          <w:lang w:eastAsia="pt-BR"/>
        </w:rPr>
        <w:t>, salas 401 a 406</w:t>
      </w:r>
      <w:r w:rsidR="007531CB" w:rsidRPr="00AA1EA8">
        <w:rPr>
          <w:rFonts w:eastAsia="Times New Roman"/>
          <w:color w:val="000000"/>
          <w:sz w:val="22"/>
          <w:szCs w:val="22"/>
          <w:lang w:eastAsia="pt-BR"/>
        </w:rPr>
        <w:t>.</w:t>
      </w:r>
    </w:p>
    <w:p w:rsidR="007531CB" w:rsidRPr="00AA1EA8" w:rsidRDefault="007531CB" w:rsidP="00E56338">
      <w:pPr>
        <w:spacing w:line="276" w:lineRule="auto"/>
        <w:rPr>
          <w:rFonts w:eastAsia="Times New Roman"/>
          <w:color w:val="000000"/>
          <w:sz w:val="22"/>
          <w:szCs w:val="22"/>
          <w:lang w:eastAsia="pt-BR"/>
        </w:rPr>
      </w:pPr>
    </w:p>
    <w:p w:rsidR="00E622E1"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24.2. </w:t>
      </w:r>
      <w:r w:rsidRPr="00AA1EA8">
        <w:rPr>
          <w:rFonts w:eastAsia="Times New Roman"/>
          <w:color w:val="000000"/>
          <w:sz w:val="22"/>
          <w:szCs w:val="22"/>
          <w:lang w:eastAsia="pt-BR"/>
        </w:rPr>
        <w:t>Do sorteio, resultará classificação dos licitantes de 1 até o número de empates</w:t>
      </w:r>
      <w:r w:rsidR="00E622E1" w:rsidRPr="00AA1EA8">
        <w:rPr>
          <w:rFonts w:eastAsia="Times New Roman"/>
          <w:color w:val="000000"/>
          <w:sz w:val="22"/>
          <w:szCs w:val="22"/>
          <w:lang w:eastAsia="pt-BR"/>
        </w:rPr>
        <w:t xml:space="preserve"> </w:t>
      </w:r>
      <w:r w:rsidRPr="00AA1EA8">
        <w:rPr>
          <w:rFonts w:eastAsia="Times New Roman"/>
          <w:color w:val="000000"/>
          <w:sz w:val="22"/>
          <w:szCs w:val="22"/>
          <w:lang w:eastAsia="pt-BR"/>
        </w:rPr>
        <w:t>identificados.</w:t>
      </w:r>
    </w:p>
    <w:p w:rsidR="00E622E1"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24.3. </w:t>
      </w:r>
      <w:r w:rsidRPr="00AA1EA8">
        <w:rPr>
          <w:rFonts w:eastAsia="Times New Roman"/>
          <w:color w:val="000000"/>
          <w:sz w:val="22"/>
          <w:szCs w:val="22"/>
          <w:lang w:eastAsia="pt-BR"/>
        </w:rPr>
        <w:t>No final do procedimento será formalizada ata a ser assinada por todos os</w:t>
      </w:r>
      <w:r w:rsidR="00E622E1" w:rsidRPr="00AA1EA8">
        <w:rPr>
          <w:rFonts w:eastAsia="Times New Roman"/>
          <w:color w:val="000000"/>
          <w:sz w:val="22"/>
          <w:szCs w:val="22"/>
          <w:lang w:eastAsia="pt-BR"/>
        </w:rPr>
        <w:t xml:space="preserve"> </w:t>
      </w:r>
      <w:r w:rsidRPr="00AA1EA8">
        <w:rPr>
          <w:rFonts w:eastAsia="Times New Roman"/>
          <w:color w:val="000000"/>
          <w:sz w:val="22"/>
          <w:szCs w:val="22"/>
          <w:lang w:eastAsia="pt-BR"/>
        </w:rPr>
        <w:t>presentes, pregoeiro e equipe de apoio, licitantes e demais presentes,</w:t>
      </w:r>
      <w:r w:rsidR="00E622E1" w:rsidRPr="00AA1EA8">
        <w:rPr>
          <w:rFonts w:eastAsia="Times New Roman"/>
          <w:color w:val="000000"/>
          <w:sz w:val="22"/>
          <w:szCs w:val="22"/>
          <w:lang w:eastAsia="pt-BR"/>
        </w:rPr>
        <w:t xml:space="preserve"> </w:t>
      </w:r>
      <w:r w:rsidRPr="00AA1EA8">
        <w:rPr>
          <w:rFonts w:eastAsia="Times New Roman"/>
          <w:color w:val="000000"/>
          <w:sz w:val="22"/>
          <w:szCs w:val="22"/>
          <w:lang w:eastAsia="pt-BR"/>
        </w:rPr>
        <w:t>posteriormente juntada ao processo licitatório e</w:t>
      </w:r>
      <w:r w:rsidR="00B2049E" w:rsidRPr="00AA1EA8">
        <w:rPr>
          <w:rFonts w:eastAsia="Times New Roman"/>
          <w:color w:val="000000"/>
          <w:sz w:val="22"/>
          <w:szCs w:val="22"/>
          <w:lang w:eastAsia="pt-BR"/>
        </w:rPr>
        <w:t xml:space="preserve"> </w:t>
      </w:r>
      <w:r w:rsidRPr="00AA1EA8">
        <w:rPr>
          <w:rFonts w:eastAsia="Times New Roman"/>
          <w:color w:val="000000"/>
          <w:sz w:val="22"/>
          <w:szCs w:val="22"/>
          <w:lang w:eastAsia="pt-BR"/>
        </w:rPr>
        <w:t>informado o resultado no</w:t>
      </w:r>
      <w:r w:rsidR="00E622E1"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Comprasnet</w:t>
      </w:r>
      <w:proofErr w:type="spellEnd"/>
      <w:r w:rsidRPr="00AA1EA8">
        <w:rPr>
          <w:rFonts w:eastAsia="Times New Roman"/>
          <w:color w:val="000000"/>
          <w:sz w:val="22"/>
          <w:szCs w:val="22"/>
          <w:lang w:eastAsia="pt-BR"/>
        </w:rPr>
        <w:t>, via chat.</w:t>
      </w:r>
    </w:p>
    <w:p w:rsidR="007B284C"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24.4. </w:t>
      </w:r>
      <w:r w:rsidRPr="00AA1EA8">
        <w:rPr>
          <w:rFonts w:eastAsia="Times New Roman"/>
          <w:color w:val="000000"/>
          <w:sz w:val="22"/>
          <w:szCs w:val="22"/>
          <w:lang w:eastAsia="pt-BR"/>
        </w:rPr>
        <w:t xml:space="preserve">As propostas com </w:t>
      </w:r>
      <w:proofErr w:type="spellStart"/>
      <w:r w:rsidRPr="00AA1EA8">
        <w:rPr>
          <w:rFonts w:eastAsia="Times New Roman"/>
          <w:color w:val="000000"/>
          <w:sz w:val="22"/>
          <w:szCs w:val="22"/>
          <w:lang w:eastAsia="pt-BR"/>
        </w:rPr>
        <w:t>RAV</w:t>
      </w:r>
      <w:proofErr w:type="spellEnd"/>
      <w:r w:rsidRPr="00AA1EA8">
        <w:rPr>
          <w:rFonts w:eastAsia="Times New Roman"/>
          <w:color w:val="000000"/>
          <w:sz w:val="22"/>
          <w:szCs w:val="22"/>
          <w:lang w:eastAsia="pt-BR"/>
        </w:rPr>
        <w:t xml:space="preserve"> acima de valor R$ 0,00, caso venham a ser convocadas,</w:t>
      </w:r>
      <w:r w:rsidR="007B284C"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seguirão a </w:t>
      </w:r>
      <w:r w:rsidR="007B284C" w:rsidRPr="00AA1EA8">
        <w:rPr>
          <w:rFonts w:eastAsia="Times New Roman"/>
          <w:color w:val="000000"/>
          <w:sz w:val="22"/>
          <w:szCs w:val="22"/>
          <w:lang w:eastAsia="pt-BR"/>
        </w:rPr>
        <w:t>c</w:t>
      </w:r>
      <w:r w:rsidRPr="00AA1EA8">
        <w:rPr>
          <w:rFonts w:eastAsia="Times New Roman"/>
          <w:color w:val="000000"/>
          <w:sz w:val="22"/>
          <w:szCs w:val="22"/>
          <w:lang w:eastAsia="pt-BR"/>
        </w:rPr>
        <w:t>lassificação regular obtida ao final da etapa de lances.</w:t>
      </w:r>
    </w:p>
    <w:p w:rsidR="00EE4D3E"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IX</w:t>
      </w:r>
      <w:proofErr w:type="spellEnd"/>
      <w:r w:rsidRPr="00AA1EA8">
        <w:rPr>
          <w:rFonts w:eastAsia="Times New Roman"/>
          <w:b/>
          <w:bCs/>
          <w:color w:val="000000"/>
          <w:sz w:val="22"/>
          <w:szCs w:val="22"/>
          <w:lang w:eastAsia="pt-BR"/>
        </w:rPr>
        <w:t xml:space="preserve"> – DO BENEFÍCIO ÀS MICROEMPRESAS E EMPRESAS DE PEQUENO PORTE</w:t>
      </w:r>
    </w:p>
    <w:p w:rsidR="00604D10"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25. </w:t>
      </w:r>
      <w:r w:rsidR="00604D10" w:rsidRPr="00AA1EA8">
        <w:rPr>
          <w:rFonts w:eastAsia="Times New Roman"/>
          <w:color w:val="000000"/>
          <w:sz w:val="22"/>
          <w:szCs w:val="22"/>
          <w:lang w:eastAsia="pt-BR"/>
        </w:rPr>
        <w:t>Esta</w:t>
      </w:r>
      <w:r w:rsidR="00EE4D3E" w:rsidRPr="00AA1EA8">
        <w:rPr>
          <w:rFonts w:eastAsia="Times New Roman"/>
          <w:color w:val="000000"/>
          <w:sz w:val="22"/>
          <w:szCs w:val="22"/>
          <w:lang w:eastAsia="pt-BR"/>
        </w:rPr>
        <w:t xml:space="preserve"> licitação será destinada</w:t>
      </w:r>
      <w:r w:rsidR="00EE4D3E" w:rsidRPr="00AA1EA8">
        <w:rPr>
          <w:rFonts w:eastAsia="Times New Roman"/>
          <w:b/>
          <w:color w:val="000000"/>
          <w:sz w:val="22"/>
          <w:szCs w:val="22"/>
          <w:lang w:eastAsia="pt-BR"/>
        </w:rPr>
        <w:t xml:space="preserve"> exclusivamente </w:t>
      </w:r>
      <w:r w:rsidR="00604D10" w:rsidRPr="00AA1EA8">
        <w:rPr>
          <w:rFonts w:eastAsia="Times New Roman"/>
          <w:color w:val="000000"/>
          <w:sz w:val="22"/>
          <w:szCs w:val="22"/>
          <w:lang w:eastAsia="pt-BR"/>
        </w:rPr>
        <w:t xml:space="preserve">para </w:t>
      </w:r>
      <w:r w:rsidRPr="00AA1EA8">
        <w:rPr>
          <w:rFonts w:eastAsia="Times New Roman"/>
          <w:color w:val="000000"/>
          <w:sz w:val="22"/>
          <w:szCs w:val="22"/>
          <w:lang w:eastAsia="pt-BR"/>
        </w:rPr>
        <w:t>microempresa ou</w:t>
      </w:r>
      <w:r w:rsidR="00604D10" w:rsidRPr="00AA1EA8">
        <w:rPr>
          <w:rFonts w:eastAsia="Times New Roman"/>
          <w:color w:val="000000"/>
          <w:sz w:val="22"/>
          <w:szCs w:val="22"/>
          <w:lang w:eastAsia="pt-BR"/>
        </w:rPr>
        <w:t xml:space="preserve"> </w:t>
      </w:r>
      <w:r w:rsidRPr="00AA1EA8">
        <w:rPr>
          <w:rFonts w:eastAsia="Times New Roman"/>
          <w:color w:val="000000"/>
          <w:sz w:val="22"/>
          <w:szCs w:val="22"/>
          <w:lang w:eastAsia="pt-BR"/>
        </w:rPr>
        <w:t>empresa de pequeno</w:t>
      </w:r>
      <w:r w:rsidR="00604D10" w:rsidRPr="00AA1EA8">
        <w:rPr>
          <w:rFonts w:eastAsia="Times New Roman"/>
          <w:color w:val="000000"/>
          <w:sz w:val="22"/>
          <w:szCs w:val="22"/>
          <w:lang w:eastAsia="pt-BR"/>
        </w:rPr>
        <w:t xml:space="preserve"> </w:t>
      </w:r>
      <w:r w:rsidRPr="00AA1EA8">
        <w:rPr>
          <w:rFonts w:eastAsia="Times New Roman"/>
          <w:color w:val="000000"/>
          <w:sz w:val="22"/>
          <w:szCs w:val="22"/>
          <w:lang w:eastAsia="pt-BR"/>
        </w:rPr>
        <w:t>porte</w:t>
      </w:r>
      <w:r w:rsidR="00604D10" w:rsidRPr="00AA1EA8">
        <w:rPr>
          <w:rFonts w:eastAsia="Times New Roman"/>
          <w:color w:val="000000"/>
          <w:sz w:val="22"/>
          <w:szCs w:val="22"/>
          <w:lang w:eastAsia="pt-BR"/>
        </w:rPr>
        <w:t>.</w:t>
      </w:r>
    </w:p>
    <w:p w:rsidR="00604D10" w:rsidRPr="00AA1EA8" w:rsidRDefault="00604D10" w:rsidP="00E56338">
      <w:pPr>
        <w:spacing w:line="276" w:lineRule="auto"/>
        <w:rPr>
          <w:rFonts w:eastAsia="Times New Roman"/>
          <w:color w:val="000000"/>
          <w:sz w:val="22"/>
          <w:szCs w:val="22"/>
          <w:lang w:eastAsia="pt-BR"/>
        </w:rPr>
      </w:pPr>
    </w:p>
    <w:p w:rsidR="00BF6A08"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25.1.. </w:t>
      </w:r>
      <w:r w:rsidR="00D46854" w:rsidRPr="00AA1EA8">
        <w:rPr>
          <w:rFonts w:eastAsia="Times New Roman"/>
          <w:b/>
          <w:bCs/>
          <w:color w:val="000000"/>
          <w:sz w:val="22"/>
          <w:szCs w:val="22"/>
          <w:lang w:eastAsia="pt-BR"/>
        </w:rPr>
        <w:t>S</w:t>
      </w:r>
      <w:r w:rsidRPr="00AA1EA8">
        <w:rPr>
          <w:rFonts w:eastAsia="Times New Roman"/>
          <w:color w:val="000000"/>
          <w:sz w:val="22"/>
          <w:szCs w:val="22"/>
          <w:lang w:eastAsia="pt-BR"/>
        </w:rPr>
        <w:t>erá</w:t>
      </w:r>
      <w:r w:rsidR="00D46854" w:rsidRPr="00AA1EA8">
        <w:rPr>
          <w:rFonts w:eastAsia="Times New Roman"/>
          <w:color w:val="000000"/>
          <w:sz w:val="22"/>
          <w:szCs w:val="22"/>
          <w:lang w:eastAsia="pt-BR"/>
        </w:rPr>
        <w:t xml:space="preserve"> </w:t>
      </w:r>
      <w:r w:rsidRPr="00AA1EA8">
        <w:rPr>
          <w:rFonts w:eastAsia="Times New Roman"/>
          <w:color w:val="000000"/>
          <w:sz w:val="22"/>
          <w:szCs w:val="22"/>
          <w:lang w:eastAsia="pt-BR"/>
        </w:rPr>
        <w:t>verificado no Portal da Transparência do Governo Federal, no</w:t>
      </w:r>
      <w:r w:rsidR="00D46854" w:rsidRPr="00AA1EA8">
        <w:rPr>
          <w:rFonts w:eastAsia="Times New Roman"/>
          <w:color w:val="000000"/>
          <w:sz w:val="22"/>
          <w:szCs w:val="22"/>
          <w:lang w:eastAsia="pt-BR"/>
        </w:rPr>
        <w:t xml:space="preserve"> </w:t>
      </w:r>
      <w:r w:rsidRPr="00AA1EA8">
        <w:rPr>
          <w:rFonts w:eastAsia="Times New Roman"/>
          <w:color w:val="000000"/>
          <w:sz w:val="22"/>
          <w:szCs w:val="22"/>
          <w:lang w:eastAsia="pt-BR"/>
        </w:rPr>
        <w:t>endereço eletrônico</w:t>
      </w:r>
      <w:r w:rsidR="00D46854"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http</w:t>
      </w:r>
      <w:proofErr w:type="spellEnd"/>
      <w:r w:rsidRPr="00AA1EA8">
        <w:rPr>
          <w:rFonts w:eastAsia="Times New Roman"/>
          <w:color w:val="000000"/>
          <w:sz w:val="22"/>
          <w:szCs w:val="22"/>
          <w:lang w:eastAsia="pt-BR"/>
        </w:rPr>
        <w:t>://</w:t>
      </w:r>
      <w:proofErr w:type="spellStart"/>
      <w:r w:rsidRPr="00AA1EA8">
        <w:rPr>
          <w:rFonts w:eastAsia="Times New Roman"/>
          <w:color w:val="000000"/>
          <w:sz w:val="22"/>
          <w:szCs w:val="22"/>
          <w:lang w:eastAsia="pt-BR"/>
        </w:rPr>
        <w:t>www.portaldatransparencia.gov.br</w:t>
      </w:r>
      <w:proofErr w:type="spellEnd"/>
      <w:r w:rsidRPr="00AA1EA8">
        <w:rPr>
          <w:rFonts w:eastAsia="Times New Roman"/>
          <w:color w:val="000000"/>
          <w:sz w:val="22"/>
          <w:szCs w:val="22"/>
          <w:lang w:eastAsia="pt-BR"/>
        </w:rPr>
        <w:t>, e no</w:t>
      </w:r>
      <w:r w:rsidR="00D46854" w:rsidRPr="00AA1EA8">
        <w:rPr>
          <w:rFonts w:eastAsia="Times New Roman"/>
          <w:color w:val="auto"/>
          <w:sz w:val="22"/>
          <w:szCs w:val="22"/>
          <w:lang w:eastAsia="pt-BR"/>
        </w:rPr>
        <w:t xml:space="preserve"> </w:t>
      </w:r>
      <w:r w:rsidRPr="00AA1EA8">
        <w:rPr>
          <w:rFonts w:eastAsia="Times New Roman"/>
          <w:color w:val="000000"/>
          <w:sz w:val="22"/>
          <w:szCs w:val="22"/>
          <w:lang w:eastAsia="pt-BR"/>
        </w:rPr>
        <w:t xml:space="preserve">Portal da Transparência do Poder Judiciário, no </w:t>
      </w:r>
      <w:r w:rsidR="00D46854" w:rsidRPr="00AA1EA8">
        <w:rPr>
          <w:rFonts w:eastAsia="Times New Roman"/>
          <w:color w:val="000000"/>
          <w:sz w:val="22"/>
          <w:szCs w:val="22"/>
          <w:lang w:eastAsia="pt-BR"/>
        </w:rPr>
        <w:t>e</w:t>
      </w:r>
      <w:r w:rsidRPr="00AA1EA8">
        <w:rPr>
          <w:rFonts w:eastAsia="Times New Roman"/>
          <w:color w:val="000000"/>
          <w:sz w:val="22"/>
          <w:szCs w:val="22"/>
          <w:lang w:eastAsia="pt-BR"/>
        </w:rPr>
        <w:t>ndereço eletrônico</w:t>
      </w:r>
      <w:r w:rsidR="00D46854"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www.portaltransparencia.jus.br</w:t>
      </w:r>
      <w:proofErr w:type="spellEnd"/>
      <w:r w:rsidRPr="00AA1EA8">
        <w:rPr>
          <w:rFonts w:eastAsia="Times New Roman"/>
          <w:color w:val="000000"/>
          <w:sz w:val="22"/>
          <w:szCs w:val="22"/>
          <w:lang w:eastAsia="pt-BR"/>
        </w:rPr>
        <w:t>, se o somatório de ordens bancárias</w:t>
      </w:r>
      <w:r w:rsidR="00D46854"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recebidas pela </w:t>
      </w:r>
      <w:r w:rsidRPr="00AA1EA8">
        <w:rPr>
          <w:rFonts w:eastAsia="Times New Roman"/>
          <w:b/>
          <w:bCs/>
          <w:color w:val="000000"/>
          <w:sz w:val="22"/>
          <w:szCs w:val="22"/>
          <w:lang w:eastAsia="pt-BR"/>
        </w:rPr>
        <w:t>licitante</w:t>
      </w:r>
      <w:r w:rsidRPr="00AA1EA8">
        <w:rPr>
          <w:rFonts w:eastAsia="Times New Roman"/>
          <w:color w:val="000000"/>
          <w:sz w:val="22"/>
          <w:szCs w:val="22"/>
          <w:lang w:eastAsia="pt-BR"/>
        </w:rPr>
        <w:t>, relativas ao último exercício e ao exercício</w:t>
      </w:r>
      <w:r w:rsidR="00D46854" w:rsidRPr="00AA1EA8">
        <w:rPr>
          <w:rFonts w:eastAsia="Times New Roman"/>
          <w:color w:val="000000"/>
          <w:sz w:val="22"/>
          <w:szCs w:val="22"/>
          <w:lang w:eastAsia="pt-BR"/>
        </w:rPr>
        <w:t xml:space="preserve"> </w:t>
      </w:r>
      <w:r w:rsidRPr="00AA1EA8">
        <w:rPr>
          <w:rFonts w:eastAsia="Times New Roman"/>
          <w:color w:val="000000"/>
          <w:sz w:val="22"/>
          <w:szCs w:val="22"/>
          <w:lang w:eastAsia="pt-BR"/>
        </w:rPr>
        <w:t>corrente, até o mês anterior ao da data da</w:t>
      </w:r>
      <w:r w:rsidR="00D46854" w:rsidRPr="00AA1EA8">
        <w:rPr>
          <w:rFonts w:eastAsia="Times New Roman"/>
          <w:color w:val="000000"/>
          <w:sz w:val="22"/>
          <w:szCs w:val="22"/>
          <w:lang w:eastAsia="pt-BR"/>
        </w:rPr>
        <w:t xml:space="preserve"> </w:t>
      </w:r>
      <w:r w:rsidRPr="00AA1EA8">
        <w:rPr>
          <w:rFonts w:eastAsia="Times New Roman"/>
          <w:color w:val="000000"/>
          <w:sz w:val="22"/>
          <w:szCs w:val="22"/>
          <w:lang w:eastAsia="pt-BR"/>
        </w:rPr>
        <w:t>licitação, fixada no</w:t>
      </w:r>
      <w:r w:rsidR="00BF6A08" w:rsidRPr="00AA1EA8">
        <w:rPr>
          <w:rFonts w:eastAsia="Times New Roman"/>
          <w:color w:val="000000"/>
          <w:sz w:val="22"/>
          <w:szCs w:val="22"/>
          <w:lang w:eastAsia="pt-BR"/>
        </w:rPr>
        <w:t xml:space="preserve"> </w:t>
      </w:r>
      <w:r w:rsidRPr="00AA1EA8">
        <w:rPr>
          <w:rFonts w:eastAsia="Times New Roman"/>
          <w:color w:val="000000"/>
          <w:sz w:val="22"/>
          <w:szCs w:val="22"/>
          <w:lang w:eastAsia="pt-BR"/>
        </w:rPr>
        <w:t>preâmbulo deste Edital, já seria suficiente para extrapolar o</w:t>
      </w:r>
      <w:r w:rsidR="00BF6A08" w:rsidRPr="00AA1EA8">
        <w:rPr>
          <w:rFonts w:eastAsia="Times New Roman"/>
          <w:color w:val="000000"/>
          <w:sz w:val="22"/>
          <w:szCs w:val="22"/>
          <w:lang w:eastAsia="pt-BR"/>
        </w:rPr>
        <w:t xml:space="preserve"> </w:t>
      </w:r>
      <w:r w:rsidRPr="00AA1EA8">
        <w:rPr>
          <w:rFonts w:eastAsia="Times New Roman"/>
          <w:color w:val="000000"/>
          <w:sz w:val="22"/>
          <w:szCs w:val="22"/>
          <w:lang w:eastAsia="pt-BR"/>
        </w:rPr>
        <w:t>faturamento máximo permitido, conforme art. 3º da mencionada Lei</w:t>
      </w:r>
      <w:r w:rsidR="00BF6A08" w:rsidRPr="00AA1EA8">
        <w:rPr>
          <w:rFonts w:eastAsia="Times New Roman"/>
          <w:color w:val="000000"/>
          <w:sz w:val="22"/>
          <w:szCs w:val="22"/>
          <w:lang w:eastAsia="pt-BR"/>
        </w:rPr>
        <w:t xml:space="preserve"> </w:t>
      </w:r>
      <w:r w:rsidRPr="00AA1EA8">
        <w:rPr>
          <w:rFonts w:eastAsia="Times New Roman"/>
          <w:color w:val="000000"/>
          <w:sz w:val="22"/>
          <w:szCs w:val="22"/>
          <w:lang w:eastAsia="pt-BR"/>
        </w:rPr>
        <w:t>Complementar.</w:t>
      </w:r>
    </w:p>
    <w:p w:rsidR="00182EA5" w:rsidRPr="00AA1EA8" w:rsidRDefault="00182EA5" w:rsidP="00E56338">
      <w:pPr>
        <w:spacing w:line="276" w:lineRule="auto"/>
        <w:rPr>
          <w:rFonts w:eastAsia="Times New Roman"/>
          <w:b/>
          <w:bCs/>
          <w:color w:val="000000"/>
          <w:sz w:val="22"/>
          <w:szCs w:val="22"/>
          <w:lang w:eastAsia="pt-BR"/>
        </w:rPr>
      </w:pPr>
    </w:p>
    <w:p w:rsidR="00CB02BA" w:rsidRPr="00AA1EA8" w:rsidRDefault="00A9076E"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SEÇÃO X – DA NEGOCIAÇÃO</w:t>
      </w:r>
    </w:p>
    <w:p w:rsidR="00CB02BA"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26.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 xml:space="preserve">poderá encaminhar contraproposta diretamente à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que tenha</w:t>
      </w:r>
      <w:r w:rsidR="00CB02BA" w:rsidRPr="00AA1EA8">
        <w:rPr>
          <w:rFonts w:eastAsia="Times New Roman"/>
          <w:color w:val="000000"/>
          <w:sz w:val="22"/>
          <w:szCs w:val="22"/>
          <w:lang w:eastAsia="pt-BR"/>
        </w:rPr>
        <w:t xml:space="preserve"> </w:t>
      </w:r>
      <w:r w:rsidRPr="00AA1EA8">
        <w:rPr>
          <w:rFonts w:eastAsia="Times New Roman"/>
          <w:color w:val="000000"/>
          <w:sz w:val="22"/>
          <w:szCs w:val="22"/>
          <w:lang w:eastAsia="pt-BR"/>
        </w:rPr>
        <w:t>apresentado o lance mais vantajoso, observado o critério de julgamento e o valor estimado para</w:t>
      </w:r>
      <w:r w:rsidR="00CB02BA" w:rsidRPr="00AA1EA8">
        <w:rPr>
          <w:rFonts w:eastAsia="Times New Roman"/>
          <w:color w:val="000000"/>
          <w:sz w:val="22"/>
          <w:szCs w:val="22"/>
          <w:lang w:eastAsia="pt-BR"/>
        </w:rPr>
        <w:t xml:space="preserve"> </w:t>
      </w:r>
      <w:r w:rsidRPr="00AA1EA8">
        <w:rPr>
          <w:rFonts w:eastAsia="Times New Roman"/>
          <w:color w:val="000000"/>
          <w:sz w:val="22"/>
          <w:szCs w:val="22"/>
          <w:lang w:eastAsia="pt-BR"/>
        </w:rPr>
        <w:t>a contratação.</w:t>
      </w:r>
    </w:p>
    <w:p w:rsidR="00CB02BA"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lastRenderedPageBreak/>
        <w:t xml:space="preserve">26.1. </w:t>
      </w:r>
      <w:r w:rsidRPr="00AA1EA8">
        <w:rPr>
          <w:rFonts w:eastAsia="Times New Roman"/>
          <w:color w:val="000000"/>
          <w:sz w:val="22"/>
          <w:szCs w:val="22"/>
          <w:lang w:eastAsia="pt-BR"/>
        </w:rPr>
        <w:t>A negociação será realizada por meio do sistema, podendo ser acompanhada</w:t>
      </w:r>
      <w:r w:rsidR="00CB02BA" w:rsidRPr="00AA1EA8">
        <w:rPr>
          <w:rFonts w:eastAsia="Times New Roman"/>
          <w:color w:val="000000"/>
          <w:sz w:val="22"/>
          <w:szCs w:val="22"/>
          <w:lang w:eastAsia="pt-BR"/>
        </w:rPr>
        <w:t xml:space="preserve"> </w:t>
      </w:r>
      <w:r w:rsidRPr="00AA1EA8">
        <w:rPr>
          <w:rFonts w:eastAsia="Times New Roman"/>
          <w:color w:val="000000"/>
          <w:sz w:val="22"/>
          <w:szCs w:val="22"/>
          <w:lang w:eastAsia="pt-BR"/>
        </w:rPr>
        <w:t>pelas demais</w:t>
      </w:r>
      <w:r w:rsidR="00CB02BA"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licitantes</w:t>
      </w:r>
      <w:r w:rsidRPr="00AA1EA8">
        <w:rPr>
          <w:rFonts w:eastAsia="Times New Roman"/>
          <w:color w:val="000000"/>
          <w:sz w:val="22"/>
          <w:szCs w:val="22"/>
          <w:lang w:eastAsia="pt-BR"/>
        </w:rPr>
        <w:t>.</w:t>
      </w:r>
    </w:p>
    <w:p w:rsidR="002F70F3"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SEÇÃO XI – DA ACEITABILIDADE DA PROPOSTA</w:t>
      </w:r>
    </w:p>
    <w:p w:rsidR="00825EB3"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27.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classificada provisoriamente em primeiro lugar </w:t>
      </w:r>
      <w:r w:rsidRPr="00AA1EA8">
        <w:rPr>
          <w:rFonts w:eastAsia="Times New Roman"/>
          <w:color w:val="000000"/>
          <w:sz w:val="22"/>
          <w:szCs w:val="22"/>
          <w:lang w:eastAsia="pt-BR"/>
        </w:rPr>
        <w:t>deverá encaminhar a</w:t>
      </w:r>
      <w:r w:rsidR="002F70F3" w:rsidRPr="00AA1EA8">
        <w:rPr>
          <w:rFonts w:eastAsia="Times New Roman"/>
          <w:color w:val="000000"/>
          <w:sz w:val="22"/>
          <w:szCs w:val="22"/>
          <w:lang w:eastAsia="pt-BR"/>
        </w:rPr>
        <w:t xml:space="preserve"> </w:t>
      </w:r>
      <w:r w:rsidRPr="00AA1EA8">
        <w:rPr>
          <w:rFonts w:eastAsia="Times New Roman"/>
          <w:color w:val="000000"/>
          <w:sz w:val="22"/>
          <w:szCs w:val="22"/>
          <w:lang w:eastAsia="pt-BR"/>
        </w:rPr>
        <w:t>proposta de preço adequada ao último lance, em arquivo único, no prazo de 24 (vinte e quatro)</w:t>
      </w:r>
      <w:r w:rsidR="002F70F3"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horas, contado da convocação efetuada pelo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por meio da opção “Enviar Anexo” no</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sistema </w:t>
      </w:r>
      <w:proofErr w:type="spellStart"/>
      <w:r w:rsidRPr="00AA1EA8">
        <w:rPr>
          <w:rFonts w:eastAsia="Times New Roman"/>
          <w:color w:val="000000"/>
          <w:sz w:val="22"/>
          <w:szCs w:val="22"/>
          <w:lang w:eastAsia="pt-BR"/>
        </w:rPr>
        <w:t>Comprasnet</w:t>
      </w:r>
      <w:proofErr w:type="spellEnd"/>
      <w:r w:rsidRPr="00AA1EA8">
        <w:rPr>
          <w:rFonts w:eastAsia="Times New Roman"/>
          <w:color w:val="000000"/>
          <w:sz w:val="22"/>
          <w:szCs w:val="22"/>
          <w:lang w:eastAsia="pt-BR"/>
        </w:rPr>
        <w:t>.</w:t>
      </w:r>
    </w:p>
    <w:p w:rsidR="00825EB3"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27.1. </w:t>
      </w:r>
      <w:r w:rsidRPr="00AA1EA8">
        <w:rPr>
          <w:rFonts w:eastAsia="Times New Roman"/>
          <w:color w:val="000000"/>
          <w:sz w:val="22"/>
          <w:szCs w:val="22"/>
          <w:lang w:eastAsia="pt-BR"/>
        </w:rPr>
        <w:t>Os documentos remetidos por meio da opção “Enviar Anexo” do sistema</w:t>
      </w:r>
      <w:r w:rsidR="00825EB3"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Comprasnet</w:t>
      </w:r>
      <w:proofErr w:type="spellEnd"/>
      <w:r w:rsidRPr="00AA1EA8">
        <w:rPr>
          <w:rFonts w:eastAsia="Times New Roman"/>
          <w:color w:val="000000"/>
          <w:sz w:val="22"/>
          <w:szCs w:val="22"/>
          <w:lang w:eastAsia="pt-BR"/>
        </w:rPr>
        <w:t xml:space="preserve"> poderão ser solicitados em original ou por cópia autenticada a</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qualquer momento, em prazo a ser estabelecido pelo </w:t>
      </w:r>
      <w:r w:rsidRPr="00AA1EA8">
        <w:rPr>
          <w:rFonts w:eastAsia="Times New Roman"/>
          <w:b/>
          <w:bCs/>
          <w:color w:val="000000"/>
          <w:sz w:val="22"/>
          <w:szCs w:val="22"/>
          <w:lang w:eastAsia="pt-BR"/>
        </w:rPr>
        <w:t>Pregoeiro.</w:t>
      </w:r>
    </w:p>
    <w:p w:rsidR="00825EB3"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27.1.1. </w:t>
      </w:r>
      <w:r w:rsidRPr="00AA1EA8">
        <w:rPr>
          <w:rFonts w:eastAsia="Times New Roman"/>
          <w:color w:val="000000"/>
          <w:sz w:val="22"/>
          <w:szCs w:val="22"/>
          <w:lang w:eastAsia="pt-BR"/>
        </w:rPr>
        <w:t>Os originais ou cópias autenticadas, caso sejam solicitados, deverão</w:t>
      </w:r>
      <w:r w:rsidR="00825EB3" w:rsidRPr="00AA1EA8">
        <w:rPr>
          <w:rFonts w:eastAsia="Times New Roman"/>
          <w:color w:val="000000"/>
          <w:sz w:val="22"/>
          <w:szCs w:val="22"/>
          <w:lang w:eastAsia="pt-BR"/>
        </w:rPr>
        <w:t xml:space="preserve"> ser encaminhados à sede do CAU/DF</w:t>
      </w:r>
      <w:r w:rsidRPr="00AA1EA8">
        <w:rPr>
          <w:rFonts w:eastAsia="Times New Roman"/>
          <w:color w:val="000000"/>
          <w:sz w:val="22"/>
          <w:szCs w:val="22"/>
          <w:lang w:eastAsia="pt-BR"/>
        </w:rPr>
        <w:t>.</w:t>
      </w:r>
    </w:p>
    <w:p w:rsidR="00825EB3"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27.2.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que abandonar o certame, deixando de enviar a documentação</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indicada nesta seção, será desclassificada e sujeitar-se-á às sanções previstas</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neste Edital.</w:t>
      </w:r>
    </w:p>
    <w:p w:rsidR="00825EB3"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28.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examinará a proposta mais bem classificada quanto à compatibilidade</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do preço</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ofertado com o valor estimado e à compatibilidade da proposta com as especificações</w:t>
      </w:r>
      <w:r w:rsidR="00825EB3" w:rsidRPr="00AA1EA8">
        <w:rPr>
          <w:rFonts w:eastAsia="Times New Roman"/>
          <w:color w:val="000000"/>
          <w:sz w:val="22"/>
          <w:szCs w:val="22"/>
          <w:lang w:eastAsia="pt-BR"/>
        </w:rPr>
        <w:t xml:space="preserve"> </w:t>
      </w:r>
      <w:r w:rsidRPr="00AA1EA8">
        <w:rPr>
          <w:rFonts w:eastAsia="Times New Roman"/>
          <w:color w:val="000000"/>
          <w:sz w:val="22"/>
          <w:szCs w:val="22"/>
          <w:lang w:eastAsia="pt-BR"/>
        </w:rPr>
        <w:t>técnicas do objeto.</w:t>
      </w:r>
    </w:p>
    <w:p w:rsidR="0073553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28.1.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poderá solicitar parecer de técnicos pertencentes ao quadro de</w:t>
      </w:r>
      <w:r w:rsidR="00735537"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pessoal do </w:t>
      </w:r>
      <w:r w:rsidR="00735537" w:rsidRPr="00AA1EA8">
        <w:rPr>
          <w:rFonts w:eastAsia="Times New Roman"/>
          <w:color w:val="000000"/>
          <w:sz w:val="22"/>
          <w:szCs w:val="22"/>
          <w:lang w:eastAsia="pt-BR"/>
        </w:rPr>
        <w:t>CAU/DF</w:t>
      </w:r>
      <w:r w:rsidRPr="00AA1EA8">
        <w:rPr>
          <w:rFonts w:eastAsia="Times New Roman"/>
          <w:color w:val="000000"/>
          <w:sz w:val="22"/>
          <w:szCs w:val="22"/>
          <w:lang w:eastAsia="pt-BR"/>
        </w:rPr>
        <w:t xml:space="preserve"> ou, ainda, de pessoas físicas ou jurídicas estranhas a ele, para</w:t>
      </w:r>
      <w:r w:rsidR="00735537" w:rsidRPr="00AA1EA8">
        <w:rPr>
          <w:rFonts w:eastAsia="Times New Roman"/>
          <w:color w:val="000000"/>
          <w:sz w:val="22"/>
          <w:szCs w:val="22"/>
          <w:lang w:eastAsia="pt-BR"/>
        </w:rPr>
        <w:t xml:space="preserve"> </w:t>
      </w:r>
      <w:r w:rsidRPr="00AA1EA8">
        <w:rPr>
          <w:rFonts w:eastAsia="Times New Roman"/>
          <w:color w:val="000000"/>
          <w:sz w:val="22"/>
          <w:szCs w:val="22"/>
          <w:lang w:eastAsia="pt-BR"/>
        </w:rPr>
        <w:t>orientar sua decisão.</w:t>
      </w:r>
    </w:p>
    <w:p w:rsidR="0073553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28.2. </w:t>
      </w:r>
      <w:r w:rsidRPr="00AA1EA8">
        <w:rPr>
          <w:rFonts w:eastAsia="Times New Roman"/>
          <w:color w:val="000000"/>
          <w:sz w:val="22"/>
          <w:szCs w:val="22"/>
          <w:lang w:eastAsia="pt-BR"/>
        </w:rPr>
        <w:t>Não se considerará qualquer oferta de vantagem não prevista neste Edital,</w:t>
      </w:r>
      <w:r w:rsidR="00735537" w:rsidRPr="00AA1EA8">
        <w:rPr>
          <w:rFonts w:eastAsia="Times New Roman"/>
          <w:color w:val="000000"/>
          <w:sz w:val="22"/>
          <w:szCs w:val="22"/>
          <w:lang w:eastAsia="pt-BR"/>
        </w:rPr>
        <w:t xml:space="preserve"> inclusive f</w:t>
      </w:r>
      <w:r w:rsidRPr="00AA1EA8">
        <w:rPr>
          <w:rFonts w:eastAsia="Times New Roman"/>
          <w:color w:val="000000"/>
          <w:sz w:val="22"/>
          <w:szCs w:val="22"/>
          <w:lang w:eastAsia="pt-BR"/>
        </w:rPr>
        <w:t>inanciamentos subsidiados ou a fundo perdido.</w:t>
      </w:r>
    </w:p>
    <w:p w:rsidR="0088206F" w:rsidRPr="00AA1EA8" w:rsidRDefault="0088206F" w:rsidP="00E56338">
      <w:pPr>
        <w:spacing w:line="276" w:lineRule="auto"/>
        <w:rPr>
          <w:rFonts w:eastAsia="Times New Roman"/>
          <w:color w:val="000000"/>
          <w:sz w:val="22"/>
          <w:szCs w:val="22"/>
          <w:lang w:eastAsia="pt-BR"/>
        </w:rPr>
      </w:pPr>
    </w:p>
    <w:p w:rsidR="0088206F" w:rsidRPr="00AA1EA8" w:rsidRDefault="0088206F"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28.3.</w:t>
      </w:r>
      <w:r w:rsidRPr="00AA1EA8">
        <w:rPr>
          <w:rFonts w:eastAsia="Times New Roman"/>
          <w:color w:val="000000"/>
          <w:sz w:val="22"/>
          <w:szCs w:val="22"/>
          <w:lang w:eastAsia="pt-BR"/>
        </w:rPr>
        <w:t xml:space="preserve"> Não se admitirá proposta que apresente valores simbólicos, irrisórios ou de valor zero, incompatíveis com os preços de mercado, exceto quando se referirem a materiais e instalações de propriedade da licitante, para os quais ela renuncie à parcela ou à totalidade de remuneração.</w:t>
      </w:r>
    </w:p>
    <w:p w:rsidR="0088206F" w:rsidRPr="00AA1EA8" w:rsidRDefault="0088206F" w:rsidP="00E56338">
      <w:pPr>
        <w:spacing w:line="276" w:lineRule="auto"/>
        <w:rPr>
          <w:rFonts w:eastAsia="Times New Roman"/>
          <w:color w:val="000000"/>
          <w:sz w:val="22"/>
          <w:szCs w:val="22"/>
          <w:lang w:eastAsia="pt-BR"/>
        </w:rPr>
      </w:pPr>
    </w:p>
    <w:p w:rsidR="0088206F" w:rsidRPr="00AA1EA8" w:rsidRDefault="0088206F"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28.4.</w:t>
      </w:r>
      <w:r w:rsidRPr="00AA1EA8">
        <w:rPr>
          <w:rFonts w:eastAsia="Times New Roman"/>
          <w:color w:val="000000"/>
          <w:sz w:val="22"/>
          <w:szCs w:val="22"/>
          <w:lang w:eastAsia="pt-BR"/>
        </w:rPr>
        <w:t xml:space="preserve"> O Pregoeiro poderá fixar prazo para o reenvio do anexo contendo a planilha de composição de preços quando o preço total ofertado for aceitável, </w:t>
      </w:r>
      <w:r w:rsidR="00941754" w:rsidRPr="00AA1EA8">
        <w:rPr>
          <w:rFonts w:eastAsia="Times New Roman"/>
          <w:color w:val="000000"/>
          <w:sz w:val="22"/>
          <w:szCs w:val="22"/>
          <w:lang w:eastAsia="pt-BR"/>
        </w:rPr>
        <w:t>caso</w:t>
      </w:r>
      <w:r w:rsidRPr="00AA1EA8">
        <w:rPr>
          <w:rFonts w:eastAsia="Times New Roman"/>
          <w:color w:val="000000"/>
          <w:sz w:val="22"/>
          <w:szCs w:val="22"/>
          <w:lang w:eastAsia="pt-BR"/>
        </w:rPr>
        <w:t xml:space="preserve"> os preços unitários que compõem necessitem de ajustes aos valores estimados pelo CAU/DF.</w:t>
      </w:r>
    </w:p>
    <w:p w:rsidR="00A9076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00213372" w:rsidRPr="00AA1EA8">
        <w:rPr>
          <w:rFonts w:eastAsia="Times New Roman"/>
          <w:b/>
          <w:bCs/>
          <w:color w:val="000000"/>
          <w:sz w:val="22"/>
          <w:szCs w:val="22"/>
          <w:lang w:eastAsia="pt-BR"/>
        </w:rPr>
        <w:t>28.</w:t>
      </w:r>
      <w:r w:rsidR="00941754" w:rsidRPr="00AA1EA8">
        <w:rPr>
          <w:rFonts w:eastAsia="Times New Roman"/>
          <w:b/>
          <w:bCs/>
          <w:color w:val="000000"/>
          <w:sz w:val="22"/>
          <w:szCs w:val="22"/>
          <w:lang w:eastAsia="pt-BR"/>
        </w:rPr>
        <w:t>5</w:t>
      </w:r>
      <w:r w:rsidRPr="00AA1EA8">
        <w:rPr>
          <w:rFonts w:eastAsia="Times New Roman"/>
          <w:b/>
          <w:bCs/>
          <w:color w:val="000000"/>
          <w:sz w:val="22"/>
          <w:szCs w:val="22"/>
          <w:lang w:eastAsia="pt-BR"/>
        </w:rPr>
        <w:t xml:space="preserve">. </w:t>
      </w:r>
      <w:r w:rsidRPr="00AA1EA8">
        <w:rPr>
          <w:rFonts w:eastAsia="Times New Roman"/>
          <w:color w:val="000000"/>
          <w:sz w:val="22"/>
          <w:szCs w:val="22"/>
          <w:lang w:eastAsia="pt-BR"/>
        </w:rPr>
        <w:t>Não serão aceitas propostas com valor global superior ao estimado ou com</w:t>
      </w:r>
      <w:r w:rsidR="00213372" w:rsidRPr="00AA1EA8">
        <w:rPr>
          <w:rFonts w:eastAsia="Times New Roman"/>
          <w:color w:val="000000"/>
          <w:sz w:val="22"/>
          <w:szCs w:val="22"/>
          <w:lang w:eastAsia="pt-BR"/>
        </w:rPr>
        <w:t xml:space="preserve"> </w:t>
      </w:r>
      <w:r w:rsidRPr="00AA1EA8">
        <w:rPr>
          <w:rFonts w:eastAsia="Times New Roman"/>
          <w:color w:val="000000"/>
          <w:sz w:val="22"/>
          <w:szCs w:val="22"/>
          <w:lang w:eastAsia="pt-BR"/>
        </w:rPr>
        <w:t>preços manifestamente inexequíveis.</w:t>
      </w:r>
    </w:p>
    <w:p w:rsidR="00213372" w:rsidRPr="00AA1EA8" w:rsidRDefault="00213372" w:rsidP="00E56338">
      <w:pPr>
        <w:spacing w:line="276" w:lineRule="auto"/>
        <w:rPr>
          <w:rFonts w:eastAsia="Times New Roman"/>
          <w:b/>
          <w:color w:val="000000"/>
          <w:sz w:val="22"/>
          <w:szCs w:val="22"/>
          <w:lang w:eastAsia="pt-BR"/>
        </w:rPr>
      </w:pPr>
    </w:p>
    <w:p w:rsidR="00213372" w:rsidRPr="00AA1EA8" w:rsidRDefault="00213372"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w:t>
      </w:r>
      <w:r w:rsidR="00941754" w:rsidRPr="00AA1EA8">
        <w:rPr>
          <w:rFonts w:eastAsia="Times New Roman"/>
          <w:b/>
          <w:color w:val="000000"/>
          <w:sz w:val="22"/>
          <w:szCs w:val="22"/>
          <w:lang w:eastAsia="pt-BR"/>
        </w:rPr>
        <w:t>5</w:t>
      </w:r>
      <w:r w:rsidRPr="00AA1EA8">
        <w:rPr>
          <w:rFonts w:eastAsia="Times New Roman"/>
          <w:b/>
          <w:color w:val="000000"/>
          <w:sz w:val="22"/>
          <w:szCs w:val="22"/>
          <w:lang w:eastAsia="pt-BR"/>
        </w:rPr>
        <w:t>.1.</w:t>
      </w:r>
      <w:r w:rsidRPr="00AA1EA8">
        <w:rPr>
          <w:rFonts w:eastAsia="Times New Roman"/>
          <w:color w:val="000000"/>
          <w:sz w:val="22"/>
          <w:szCs w:val="22"/>
          <w:lang w:eastAsia="pt-BR"/>
        </w:rPr>
        <w:t xml:space="preserve"> Considerar-se-á inexequível a proposta que não venha a ter demonstrada sua viabilidade por meio de documentação que comprove que os custos envolvidos na contratação são coerentes com os de mercado do objeto deste </w:t>
      </w:r>
      <w:r w:rsidRPr="00AA1EA8">
        <w:rPr>
          <w:rFonts w:eastAsia="Times New Roman"/>
          <w:b/>
          <w:bCs/>
          <w:color w:val="000000"/>
          <w:sz w:val="22"/>
          <w:szCs w:val="22"/>
          <w:lang w:eastAsia="pt-BR"/>
        </w:rPr>
        <w:t>Pregão</w:t>
      </w:r>
      <w:r w:rsidRPr="00AA1EA8">
        <w:rPr>
          <w:rFonts w:eastAsia="Times New Roman"/>
          <w:color w:val="000000"/>
          <w:sz w:val="22"/>
          <w:szCs w:val="22"/>
          <w:lang w:eastAsia="pt-BR"/>
        </w:rPr>
        <w:t>.</w:t>
      </w:r>
    </w:p>
    <w:p w:rsidR="00B06EB9" w:rsidRPr="00AA1EA8" w:rsidRDefault="00B06EB9" w:rsidP="00E56338">
      <w:pPr>
        <w:spacing w:line="276" w:lineRule="auto"/>
        <w:rPr>
          <w:rFonts w:eastAsia="Times New Roman"/>
          <w:color w:val="000000"/>
          <w:sz w:val="22"/>
          <w:szCs w:val="22"/>
          <w:lang w:eastAsia="pt-BR"/>
        </w:rPr>
      </w:pPr>
    </w:p>
    <w:p w:rsidR="00B06EB9" w:rsidRPr="00AA1EA8" w:rsidRDefault="00B06EB9"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28.</w:t>
      </w:r>
      <w:r w:rsidR="00941754" w:rsidRPr="00AA1EA8">
        <w:rPr>
          <w:rFonts w:eastAsia="Times New Roman"/>
          <w:b/>
          <w:bCs/>
          <w:color w:val="000000"/>
          <w:sz w:val="22"/>
          <w:szCs w:val="22"/>
          <w:lang w:eastAsia="pt-BR"/>
        </w:rPr>
        <w:t>5</w:t>
      </w:r>
      <w:r w:rsidRPr="00AA1EA8">
        <w:rPr>
          <w:rFonts w:eastAsia="Times New Roman"/>
          <w:b/>
          <w:bCs/>
          <w:color w:val="000000"/>
          <w:sz w:val="22"/>
          <w:szCs w:val="22"/>
          <w:lang w:eastAsia="pt-BR"/>
        </w:rPr>
        <w:t xml:space="preserve">.2. </w:t>
      </w:r>
      <w:r w:rsidR="00241EB3" w:rsidRPr="00AA1EA8">
        <w:rPr>
          <w:rFonts w:eastAsia="Times New Roman"/>
          <w:b/>
          <w:bCs/>
          <w:color w:val="000000"/>
          <w:sz w:val="22"/>
          <w:szCs w:val="22"/>
          <w:lang w:eastAsia="pt-BR"/>
        </w:rPr>
        <w:t>Será considerada vencedora a licitante que ofertar o menor preço para</w:t>
      </w:r>
      <w:r w:rsidR="00F34C88" w:rsidRPr="00AA1EA8">
        <w:rPr>
          <w:rFonts w:eastAsia="Times New Roman"/>
          <w:b/>
          <w:bCs/>
          <w:color w:val="000000"/>
          <w:sz w:val="22"/>
          <w:szCs w:val="22"/>
          <w:lang w:eastAsia="pt-BR"/>
        </w:rPr>
        <w:t xml:space="preserve"> </w:t>
      </w:r>
      <w:r w:rsidR="00241EB3" w:rsidRPr="00AA1EA8">
        <w:rPr>
          <w:rFonts w:eastAsia="Times New Roman"/>
          <w:b/>
          <w:bCs/>
          <w:color w:val="000000"/>
          <w:sz w:val="22"/>
          <w:szCs w:val="22"/>
          <w:lang w:eastAsia="pt-BR"/>
        </w:rPr>
        <w:t>o valor anual</w:t>
      </w:r>
      <w:r w:rsidR="00941754" w:rsidRPr="00AA1EA8">
        <w:rPr>
          <w:rFonts w:eastAsia="Times New Roman"/>
          <w:b/>
          <w:bCs/>
          <w:color w:val="000000"/>
          <w:sz w:val="22"/>
          <w:szCs w:val="22"/>
          <w:lang w:eastAsia="pt-BR"/>
        </w:rPr>
        <w:t xml:space="preserve"> </w:t>
      </w:r>
      <w:r w:rsidR="00241EB3" w:rsidRPr="00AA1EA8">
        <w:rPr>
          <w:rFonts w:eastAsia="Times New Roman"/>
          <w:b/>
          <w:bCs/>
          <w:color w:val="000000"/>
          <w:sz w:val="22"/>
          <w:szCs w:val="22"/>
          <w:lang w:eastAsia="pt-BR"/>
        </w:rPr>
        <w:t>estimado da contratação previsto na coluna E da tabela</w:t>
      </w:r>
      <w:r w:rsidR="00F34C88" w:rsidRPr="00AA1EA8">
        <w:rPr>
          <w:rFonts w:eastAsia="Times New Roman"/>
          <w:b/>
          <w:bCs/>
          <w:color w:val="000000"/>
          <w:sz w:val="22"/>
          <w:szCs w:val="22"/>
          <w:lang w:eastAsia="pt-BR"/>
        </w:rPr>
        <w:t xml:space="preserve"> </w:t>
      </w:r>
      <w:r w:rsidR="00241EB3" w:rsidRPr="00AA1EA8">
        <w:rPr>
          <w:rFonts w:eastAsia="Times New Roman"/>
          <w:b/>
          <w:bCs/>
          <w:color w:val="000000"/>
          <w:sz w:val="22"/>
          <w:szCs w:val="22"/>
          <w:lang w:eastAsia="pt-BR"/>
        </w:rPr>
        <w:t xml:space="preserve">inserida no item </w:t>
      </w:r>
      <w:r w:rsidR="00F34C88" w:rsidRPr="00AA1EA8">
        <w:rPr>
          <w:rFonts w:eastAsia="Times New Roman"/>
          <w:b/>
          <w:bCs/>
          <w:color w:val="000000"/>
          <w:sz w:val="22"/>
          <w:szCs w:val="22"/>
          <w:lang w:eastAsia="pt-BR"/>
        </w:rPr>
        <w:t xml:space="preserve">4 do Anexo I – Termo </w:t>
      </w:r>
      <w:r w:rsidRPr="00AA1EA8">
        <w:rPr>
          <w:rFonts w:eastAsia="Times New Roman"/>
          <w:color w:val="000000"/>
          <w:sz w:val="22"/>
          <w:szCs w:val="22"/>
          <w:lang w:eastAsia="pt-BR"/>
        </w:rPr>
        <w:t>de Referên</w:t>
      </w:r>
      <w:r w:rsidR="00241EB3" w:rsidRPr="00AA1EA8">
        <w:rPr>
          <w:rFonts w:eastAsia="Times New Roman"/>
          <w:color w:val="000000"/>
          <w:sz w:val="22"/>
          <w:szCs w:val="22"/>
          <w:lang w:eastAsia="pt-BR"/>
        </w:rPr>
        <w:t>cia.</w:t>
      </w:r>
    </w:p>
    <w:p w:rsidR="00941754" w:rsidRPr="00AA1EA8" w:rsidRDefault="00941754"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lastRenderedPageBreak/>
        <w:t>28.5.3.</w:t>
      </w:r>
      <w:r w:rsidRPr="00AA1EA8">
        <w:rPr>
          <w:rFonts w:eastAsia="Times New Roman"/>
          <w:color w:val="000000"/>
          <w:sz w:val="22"/>
          <w:szCs w:val="22"/>
          <w:lang w:eastAsia="pt-BR"/>
        </w:rPr>
        <w:t xml:space="preserve"> Será desclassificada a proposta que apresentar valores superiores ao estimado nas colunas B e </w:t>
      </w:r>
      <w:proofErr w:type="spellStart"/>
      <w:r w:rsidRPr="00AA1EA8">
        <w:rPr>
          <w:rFonts w:eastAsia="Times New Roman"/>
          <w:color w:val="000000"/>
          <w:sz w:val="22"/>
          <w:szCs w:val="22"/>
          <w:lang w:eastAsia="pt-BR"/>
        </w:rPr>
        <w:t>E</w:t>
      </w:r>
      <w:proofErr w:type="spellEnd"/>
      <w:r w:rsidRPr="00AA1EA8">
        <w:rPr>
          <w:rFonts w:eastAsia="Times New Roman"/>
          <w:color w:val="000000"/>
          <w:sz w:val="22"/>
          <w:szCs w:val="22"/>
          <w:lang w:eastAsia="pt-BR"/>
        </w:rPr>
        <w:t xml:space="preserve"> da tabela constante do item </w:t>
      </w:r>
      <w:r w:rsidR="00237125" w:rsidRPr="00AA1EA8">
        <w:rPr>
          <w:rFonts w:eastAsia="Times New Roman"/>
          <w:color w:val="000000"/>
          <w:sz w:val="22"/>
          <w:szCs w:val="22"/>
          <w:lang w:eastAsia="pt-BR"/>
        </w:rPr>
        <w:t>4</w:t>
      </w:r>
      <w:r w:rsidRPr="00AA1EA8">
        <w:rPr>
          <w:rFonts w:eastAsia="Times New Roman"/>
          <w:color w:val="000000"/>
          <w:sz w:val="22"/>
          <w:szCs w:val="22"/>
          <w:lang w:eastAsia="pt-BR"/>
        </w:rPr>
        <w:t xml:space="preserve"> do Anexo I</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 Termo de Referência.</w:t>
      </w:r>
    </w:p>
    <w:p w:rsidR="00237125" w:rsidRPr="00AA1EA8" w:rsidRDefault="00237125" w:rsidP="00E56338">
      <w:pPr>
        <w:spacing w:line="276" w:lineRule="auto"/>
        <w:rPr>
          <w:rFonts w:eastAsia="Times New Roman"/>
          <w:color w:val="000000"/>
          <w:sz w:val="22"/>
          <w:szCs w:val="22"/>
          <w:lang w:eastAsia="pt-BR"/>
        </w:rPr>
      </w:pPr>
    </w:p>
    <w:p w:rsidR="00941754" w:rsidRPr="00AA1EA8" w:rsidRDefault="00941754"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28.5.4.</w:t>
      </w:r>
      <w:r w:rsidRPr="00AA1EA8">
        <w:rPr>
          <w:rFonts w:eastAsia="Times New Roman"/>
          <w:color w:val="000000"/>
          <w:sz w:val="22"/>
          <w:szCs w:val="22"/>
          <w:lang w:eastAsia="pt-BR"/>
        </w:rPr>
        <w:t xml:space="preserve"> Será desclassificada a proposta que apresentar quantidades</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superiores ou inferiores ao</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estimado na coluna A da tabela constante</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do item </w:t>
      </w:r>
      <w:r w:rsidR="00237125" w:rsidRPr="00AA1EA8">
        <w:rPr>
          <w:rFonts w:eastAsia="Times New Roman"/>
          <w:color w:val="000000"/>
          <w:sz w:val="22"/>
          <w:szCs w:val="22"/>
          <w:lang w:eastAsia="pt-BR"/>
        </w:rPr>
        <w:t>4</w:t>
      </w:r>
      <w:r w:rsidRPr="00AA1EA8">
        <w:rPr>
          <w:rFonts w:eastAsia="Times New Roman"/>
          <w:color w:val="000000"/>
          <w:sz w:val="22"/>
          <w:szCs w:val="22"/>
          <w:lang w:eastAsia="pt-BR"/>
        </w:rPr>
        <w:t xml:space="preserve"> do Anexo I – Termo de Referência.</w:t>
      </w:r>
    </w:p>
    <w:p w:rsidR="00237125" w:rsidRPr="00AA1EA8" w:rsidRDefault="00237125" w:rsidP="00E56338">
      <w:pPr>
        <w:spacing w:line="276" w:lineRule="auto"/>
        <w:rPr>
          <w:rFonts w:eastAsia="Times New Roman"/>
          <w:color w:val="000000"/>
          <w:sz w:val="22"/>
          <w:szCs w:val="22"/>
          <w:lang w:eastAsia="pt-BR"/>
        </w:rPr>
      </w:pPr>
    </w:p>
    <w:p w:rsidR="00941754" w:rsidRPr="00AA1EA8" w:rsidRDefault="00941754"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28.5.5.</w:t>
      </w:r>
      <w:r w:rsidRPr="00AA1EA8">
        <w:rPr>
          <w:rFonts w:eastAsia="Times New Roman"/>
          <w:color w:val="000000"/>
          <w:sz w:val="22"/>
          <w:szCs w:val="22"/>
          <w:lang w:eastAsia="pt-BR"/>
        </w:rPr>
        <w:t xml:space="preserve"> Será desclassificada a empresa que apresentar proposta de preços</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considerada</w:t>
      </w:r>
      <w:r w:rsidR="00237125" w:rsidRPr="00AA1EA8">
        <w:rPr>
          <w:rFonts w:eastAsia="Times New Roman"/>
          <w:color w:val="000000"/>
          <w:sz w:val="22"/>
          <w:szCs w:val="22"/>
          <w:lang w:eastAsia="pt-BR"/>
        </w:rPr>
        <w:t xml:space="preserve"> </w:t>
      </w:r>
      <w:r w:rsidRPr="00AA1EA8">
        <w:rPr>
          <w:rFonts w:eastAsia="Times New Roman"/>
          <w:color w:val="000000"/>
          <w:sz w:val="22"/>
          <w:szCs w:val="22"/>
          <w:lang w:eastAsia="pt-BR"/>
        </w:rPr>
        <w:t>manifestadamente inexequível.</w:t>
      </w:r>
    </w:p>
    <w:p w:rsidR="00237125" w:rsidRPr="00AA1EA8" w:rsidRDefault="00237125" w:rsidP="00E56338">
      <w:pPr>
        <w:spacing w:line="276" w:lineRule="auto"/>
        <w:rPr>
          <w:rFonts w:eastAsia="Times New Roman"/>
          <w:color w:val="000000"/>
          <w:sz w:val="22"/>
          <w:szCs w:val="22"/>
          <w:lang w:eastAsia="pt-BR"/>
        </w:rPr>
      </w:pPr>
    </w:p>
    <w:p w:rsidR="00941754" w:rsidRPr="00AA1EA8" w:rsidRDefault="00941754"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28.5.6.</w:t>
      </w:r>
      <w:r w:rsidRPr="00AA1EA8">
        <w:rPr>
          <w:rFonts w:eastAsia="Times New Roman"/>
          <w:color w:val="000000"/>
          <w:sz w:val="22"/>
          <w:szCs w:val="22"/>
          <w:lang w:eastAsia="pt-BR"/>
        </w:rPr>
        <w:t xml:space="preserve"> Será considerada manifestamente inexequível proposta inferior a R$</w:t>
      </w:r>
      <w:r w:rsidR="00617EA3" w:rsidRPr="00AA1EA8">
        <w:rPr>
          <w:rFonts w:eastAsia="Times New Roman"/>
          <w:color w:val="000000"/>
          <w:sz w:val="22"/>
          <w:szCs w:val="22"/>
          <w:lang w:eastAsia="pt-BR"/>
        </w:rPr>
        <w:t xml:space="preserve"> 1</w:t>
      </w:r>
      <w:r w:rsidR="00FF7CAE">
        <w:rPr>
          <w:rFonts w:eastAsia="Times New Roman"/>
          <w:color w:val="000000"/>
          <w:sz w:val="22"/>
          <w:szCs w:val="22"/>
          <w:lang w:eastAsia="pt-BR"/>
        </w:rPr>
        <w:t>7</w:t>
      </w:r>
      <w:r w:rsidR="00617EA3" w:rsidRPr="00AA1EA8">
        <w:rPr>
          <w:rFonts w:eastAsia="Times New Roman"/>
          <w:color w:val="000000"/>
          <w:sz w:val="22"/>
          <w:szCs w:val="22"/>
          <w:lang w:eastAsia="pt-BR"/>
        </w:rPr>
        <w:t>.766,55 (</w:t>
      </w:r>
      <w:r w:rsidRPr="00AA1EA8">
        <w:rPr>
          <w:rFonts w:eastAsia="Times New Roman"/>
          <w:color w:val="000000"/>
          <w:sz w:val="22"/>
          <w:szCs w:val="22"/>
          <w:lang w:eastAsia="pt-BR"/>
        </w:rPr>
        <w:t>valor total anual das passagens constante da coluna D</w:t>
      </w:r>
      <w:r w:rsidR="00617EA3" w:rsidRPr="00AA1EA8">
        <w:rPr>
          <w:rFonts w:eastAsia="Times New Roman"/>
          <w:color w:val="000000"/>
          <w:sz w:val="22"/>
          <w:szCs w:val="22"/>
          <w:lang w:eastAsia="pt-BR"/>
        </w:rPr>
        <w:t xml:space="preserve"> </w:t>
      </w:r>
      <w:r w:rsidRPr="00AA1EA8">
        <w:rPr>
          <w:rFonts w:eastAsia="Times New Roman"/>
          <w:color w:val="000000"/>
          <w:sz w:val="22"/>
          <w:szCs w:val="22"/>
          <w:lang w:eastAsia="pt-BR"/>
        </w:rPr>
        <w:t>da tabela do item</w:t>
      </w:r>
      <w:r w:rsidR="00617EA3" w:rsidRPr="00AA1EA8">
        <w:rPr>
          <w:rFonts w:eastAsia="Times New Roman"/>
          <w:color w:val="000000"/>
          <w:sz w:val="22"/>
          <w:szCs w:val="22"/>
          <w:lang w:eastAsia="pt-BR"/>
        </w:rPr>
        <w:t xml:space="preserve"> 4</w:t>
      </w:r>
      <w:r w:rsidRPr="00AA1EA8">
        <w:rPr>
          <w:rFonts w:eastAsia="Times New Roman"/>
          <w:color w:val="000000"/>
          <w:sz w:val="22"/>
          <w:szCs w:val="22"/>
          <w:lang w:eastAsia="pt-BR"/>
        </w:rPr>
        <w:t xml:space="preserve"> do Anexo I – Termo de Referência</w:t>
      </w:r>
      <w:r w:rsidR="00617EA3" w:rsidRPr="00AA1EA8">
        <w:rPr>
          <w:rFonts w:eastAsia="Times New Roman"/>
          <w:color w:val="000000"/>
          <w:sz w:val="22"/>
          <w:szCs w:val="22"/>
          <w:lang w:eastAsia="pt-BR"/>
        </w:rPr>
        <w:t>)</w:t>
      </w:r>
      <w:r w:rsidRPr="00AA1EA8">
        <w:rPr>
          <w:rFonts w:eastAsia="Times New Roman"/>
          <w:color w:val="000000"/>
          <w:sz w:val="22"/>
          <w:szCs w:val="22"/>
          <w:lang w:eastAsia="pt-BR"/>
        </w:rPr>
        <w:t>.</w:t>
      </w:r>
    </w:p>
    <w:p w:rsidR="00F34C88" w:rsidRPr="00AA1EA8" w:rsidRDefault="00F34C88" w:rsidP="00E56338">
      <w:pPr>
        <w:spacing w:line="276" w:lineRule="auto"/>
        <w:rPr>
          <w:rFonts w:eastAsia="Times New Roman"/>
          <w:color w:val="000000"/>
          <w:sz w:val="22"/>
          <w:szCs w:val="22"/>
          <w:lang w:eastAsia="pt-BR"/>
        </w:rPr>
      </w:pPr>
    </w:p>
    <w:p w:rsidR="000E5147" w:rsidRPr="00AA1EA8" w:rsidRDefault="00F84EAD" w:rsidP="00E56338">
      <w:pPr>
        <w:spacing w:line="276" w:lineRule="auto"/>
        <w:rPr>
          <w:rFonts w:eastAsia="Times New Roman"/>
          <w:bCs/>
          <w:color w:val="000000"/>
          <w:sz w:val="22"/>
          <w:szCs w:val="22"/>
          <w:lang w:eastAsia="pt-BR"/>
        </w:rPr>
      </w:pPr>
      <w:r w:rsidRPr="00AA1EA8">
        <w:rPr>
          <w:rFonts w:eastAsia="Times New Roman"/>
          <w:b/>
          <w:bCs/>
          <w:color w:val="000000"/>
          <w:sz w:val="22"/>
          <w:szCs w:val="22"/>
          <w:lang w:eastAsia="pt-BR"/>
        </w:rPr>
        <w:t xml:space="preserve">28.6. </w:t>
      </w:r>
      <w:r w:rsidRPr="00AA1EA8">
        <w:rPr>
          <w:rFonts w:eastAsia="Times New Roman"/>
          <w:bCs/>
          <w:color w:val="000000"/>
          <w:sz w:val="22"/>
          <w:szCs w:val="22"/>
          <w:lang w:eastAsia="pt-BR"/>
        </w:rPr>
        <w:t>Será desclassificada a proposta que não corrigir ou não justificar eventuais falhas</w:t>
      </w:r>
      <w:r w:rsidR="000E5147" w:rsidRPr="00AA1EA8">
        <w:rPr>
          <w:rFonts w:eastAsia="Times New Roman"/>
          <w:bCs/>
          <w:color w:val="000000"/>
          <w:sz w:val="22"/>
          <w:szCs w:val="22"/>
          <w:lang w:eastAsia="pt-BR"/>
        </w:rPr>
        <w:t xml:space="preserve"> </w:t>
      </w:r>
      <w:r w:rsidRPr="00AA1EA8">
        <w:rPr>
          <w:rFonts w:eastAsia="Times New Roman"/>
          <w:bCs/>
          <w:color w:val="000000"/>
          <w:sz w:val="22"/>
          <w:szCs w:val="22"/>
          <w:lang w:eastAsia="pt-BR"/>
        </w:rPr>
        <w:t>apontadas pelo Pregoeiro.</w:t>
      </w:r>
    </w:p>
    <w:p w:rsidR="00F84EAD"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XII</w:t>
      </w:r>
      <w:proofErr w:type="spellEnd"/>
      <w:r w:rsidRPr="00AA1EA8">
        <w:rPr>
          <w:rFonts w:eastAsia="Times New Roman"/>
          <w:b/>
          <w:bCs/>
          <w:color w:val="000000"/>
          <w:sz w:val="22"/>
          <w:szCs w:val="22"/>
          <w:lang w:eastAsia="pt-BR"/>
        </w:rPr>
        <w:t xml:space="preserve"> – DA HABILITAÇÃO</w:t>
      </w:r>
    </w:p>
    <w:p w:rsidR="00F84EAD"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29. </w:t>
      </w:r>
      <w:r w:rsidRPr="00AA1EA8">
        <w:rPr>
          <w:rFonts w:eastAsia="Times New Roman"/>
          <w:color w:val="000000"/>
          <w:sz w:val="22"/>
          <w:szCs w:val="22"/>
          <w:lang w:eastAsia="pt-BR"/>
        </w:rPr>
        <w:t xml:space="preserve">A habilitação das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 xml:space="preserve">será verificada por meio do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(habilitação parcial) e da</w:t>
      </w:r>
      <w:r w:rsidR="00F84EAD" w:rsidRPr="00AA1EA8">
        <w:rPr>
          <w:rFonts w:eastAsia="Times New Roman"/>
          <w:color w:val="000000"/>
          <w:sz w:val="22"/>
          <w:szCs w:val="22"/>
          <w:lang w:eastAsia="pt-BR"/>
        </w:rPr>
        <w:t xml:space="preserve"> </w:t>
      </w:r>
      <w:r w:rsidRPr="00AA1EA8">
        <w:rPr>
          <w:rFonts w:eastAsia="Times New Roman"/>
          <w:color w:val="000000"/>
          <w:sz w:val="22"/>
          <w:szCs w:val="22"/>
          <w:lang w:eastAsia="pt-BR"/>
        </w:rPr>
        <w:t>documentação complementar especificada neste Edital.</w:t>
      </w:r>
    </w:p>
    <w:p w:rsidR="00F84EAD"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30. </w:t>
      </w:r>
      <w:r w:rsidRPr="00AA1EA8">
        <w:rPr>
          <w:rFonts w:eastAsia="Times New Roman"/>
          <w:color w:val="000000"/>
          <w:sz w:val="22"/>
          <w:szCs w:val="22"/>
          <w:lang w:eastAsia="pt-BR"/>
        </w:rPr>
        <w:t xml:space="preserve">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 xml:space="preserve">que não atenderem às exigências de habilitação parcial no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deverão</w:t>
      </w:r>
      <w:r w:rsidR="00F84EAD" w:rsidRPr="00AA1EA8">
        <w:rPr>
          <w:rFonts w:eastAsia="Times New Roman"/>
          <w:color w:val="000000"/>
          <w:sz w:val="22"/>
          <w:szCs w:val="22"/>
          <w:lang w:eastAsia="pt-BR"/>
        </w:rPr>
        <w:t xml:space="preserve"> </w:t>
      </w:r>
      <w:r w:rsidRPr="00AA1EA8">
        <w:rPr>
          <w:rFonts w:eastAsia="Times New Roman"/>
          <w:color w:val="000000"/>
          <w:sz w:val="22"/>
          <w:szCs w:val="22"/>
          <w:lang w:eastAsia="pt-BR"/>
        </w:rPr>
        <w:t>apresentar documentos que supram tais exigências.</w:t>
      </w:r>
    </w:p>
    <w:p w:rsidR="0094242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31. </w:t>
      </w:r>
      <w:r w:rsidRPr="00AA1EA8">
        <w:rPr>
          <w:rFonts w:eastAsia="Times New Roman"/>
          <w:color w:val="000000"/>
          <w:sz w:val="22"/>
          <w:szCs w:val="22"/>
          <w:lang w:eastAsia="pt-BR"/>
        </w:rPr>
        <w:t xml:space="preserve">Realizada a habilitação parcial no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será verificado eventual descumprimento das</w:t>
      </w:r>
      <w:r w:rsidR="00F84EAD"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vedações elencadas na Condição 4 da Seção </w:t>
      </w:r>
      <w:proofErr w:type="spellStart"/>
      <w:r w:rsidRPr="00AA1EA8">
        <w:rPr>
          <w:rFonts w:eastAsia="Times New Roman"/>
          <w:color w:val="000000"/>
          <w:sz w:val="22"/>
          <w:szCs w:val="22"/>
          <w:lang w:eastAsia="pt-BR"/>
        </w:rPr>
        <w:t>III</w:t>
      </w:r>
      <w:proofErr w:type="spellEnd"/>
      <w:r w:rsidRPr="00AA1EA8">
        <w:rPr>
          <w:rFonts w:eastAsia="Times New Roman"/>
          <w:color w:val="000000"/>
          <w:sz w:val="22"/>
          <w:szCs w:val="22"/>
          <w:lang w:eastAsia="pt-BR"/>
        </w:rPr>
        <w:t xml:space="preserve"> – Da Participação na Licitação, mediante consulta</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ao:</w:t>
      </w:r>
    </w:p>
    <w:p w:rsidR="0094242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31.1.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a fim de verificar a composição societária das empresas e certificar</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eventual participação indireta que ofenda ao art. 9º, </w:t>
      </w:r>
      <w:proofErr w:type="spellStart"/>
      <w:r w:rsidRPr="00AA1EA8">
        <w:rPr>
          <w:rFonts w:eastAsia="Times New Roman"/>
          <w:color w:val="000000"/>
          <w:sz w:val="22"/>
          <w:szCs w:val="22"/>
          <w:lang w:eastAsia="pt-BR"/>
        </w:rPr>
        <w:t>III</w:t>
      </w:r>
      <w:proofErr w:type="spellEnd"/>
      <w:r w:rsidRPr="00AA1EA8">
        <w:rPr>
          <w:rFonts w:eastAsia="Times New Roman"/>
          <w:color w:val="000000"/>
          <w:sz w:val="22"/>
          <w:szCs w:val="22"/>
          <w:lang w:eastAsia="pt-BR"/>
        </w:rPr>
        <w:t>, da Lei nº 8.666/93</w:t>
      </w:r>
      <w:r w:rsidR="00942427" w:rsidRPr="00AA1EA8">
        <w:rPr>
          <w:rFonts w:eastAsia="Times New Roman"/>
          <w:color w:val="000000"/>
          <w:sz w:val="22"/>
          <w:szCs w:val="22"/>
          <w:lang w:eastAsia="pt-BR"/>
        </w:rPr>
        <w:t>;</w:t>
      </w:r>
    </w:p>
    <w:p w:rsidR="0094242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31.2. </w:t>
      </w:r>
      <w:r w:rsidRPr="00AA1EA8">
        <w:rPr>
          <w:rFonts w:eastAsia="Times New Roman"/>
          <w:color w:val="000000"/>
          <w:sz w:val="22"/>
          <w:szCs w:val="22"/>
          <w:lang w:eastAsia="pt-BR"/>
        </w:rPr>
        <w:t>Cadastro Nacional de Condenações Cíveis por Atos de Improbidade</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Administrativa, mantido</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pelo Conselho Nacional de Justiça – CNJ, no endereço</w:t>
      </w:r>
      <w:r w:rsidR="00942427" w:rsidRPr="00AA1EA8">
        <w:rPr>
          <w:rFonts w:eastAsia="Times New Roman"/>
          <w:color w:val="000000"/>
          <w:sz w:val="22"/>
          <w:szCs w:val="22"/>
          <w:lang w:eastAsia="pt-BR"/>
        </w:rPr>
        <w:t xml:space="preserve"> eletrônico </w:t>
      </w:r>
      <w:hyperlink r:id="rId15" w:history="1">
        <w:proofErr w:type="spellStart"/>
        <w:r w:rsidR="00942427" w:rsidRPr="00AA1EA8">
          <w:rPr>
            <w:rStyle w:val="Hyperlink"/>
            <w:rFonts w:eastAsia="Times New Roman"/>
            <w:sz w:val="22"/>
            <w:szCs w:val="22"/>
            <w:lang w:eastAsia="pt-BR"/>
          </w:rPr>
          <w:t>www.cnj.jus.br</w:t>
        </w:r>
        <w:proofErr w:type="spellEnd"/>
        <w:r w:rsidR="00942427" w:rsidRPr="00AA1EA8">
          <w:rPr>
            <w:rStyle w:val="Hyperlink"/>
            <w:rFonts w:eastAsia="Times New Roman"/>
            <w:sz w:val="22"/>
            <w:szCs w:val="22"/>
            <w:lang w:eastAsia="pt-BR"/>
          </w:rPr>
          <w:t>/</w:t>
        </w:r>
        <w:proofErr w:type="spellStart"/>
        <w:r w:rsidR="00942427" w:rsidRPr="00AA1EA8">
          <w:rPr>
            <w:rStyle w:val="Hyperlink"/>
            <w:rFonts w:eastAsia="Times New Roman"/>
            <w:sz w:val="22"/>
            <w:szCs w:val="22"/>
            <w:lang w:eastAsia="pt-BR"/>
          </w:rPr>
          <w:t>improbidade_adm</w:t>
        </w:r>
        <w:proofErr w:type="spellEnd"/>
        <w:r w:rsidR="00942427" w:rsidRPr="00AA1EA8">
          <w:rPr>
            <w:rStyle w:val="Hyperlink"/>
            <w:rFonts w:eastAsia="Times New Roman"/>
            <w:sz w:val="22"/>
            <w:szCs w:val="22"/>
            <w:lang w:eastAsia="pt-BR"/>
          </w:rPr>
          <w:t>/</w:t>
        </w:r>
        <w:proofErr w:type="spellStart"/>
        <w:r w:rsidR="00942427" w:rsidRPr="00AA1EA8">
          <w:rPr>
            <w:rStyle w:val="Hyperlink"/>
            <w:rFonts w:eastAsia="Times New Roman"/>
            <w:sz w:val="22"/>
            <w:szCs w:val="22"/>
            <w:lang w:eastAsia="pt-BR"/>
          </w:rPr>
          <w:t>consultar_requerido.php</w:t>
        </w:r>
        <w:proofErr w:type="spellEnd"/>
      </w:hyperlink>
      <w:r w:rsidR="00942427" w:rsidRPr="00AA1EA8">
        <w:rPr>
          <w:rFonts w:eastAsia="Times New Roman"/>
          <w:color w:val="000000"/>
          <w:sz w:val="22"/>
          <w:szCs w:val="22"/>
          <w:lang w:eastAsia="pt-BR"/>
        </w:rPr>
        <w:t>;</w:t>
      </w:r>
    </w:p>
    <w:p w:rsidR="0094242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31.3. </w:t>
      </w:r>
      <w:r w:rsidRPr="00AA1EA8">
        <w:rPr>
          <w:rFonts w:eastAsia="Times New Roman"/>
          <w:color w:val="000000"/>
          <w:sz w:val="22"/>
          <w:szCs w:val="22"/>
          <w:lang w:eastAsia="pt-BR"/>
        </w:rPr>
        <w:t xml:space="preserve">Cadastro Nacional das Empresas Inidôneas e Suspensas – </w:t>
      </w:r>
      <w:proofErr w:type="spellStart"/>
      <w:r w:rsidRPr="00AA1EA8">
        <w:rPr>
          <w:rFonts w:eastAsia="Times New Roman"/>
          <w:color w:val="000000"/>
          <w:sz w:val="22"/>
          <w:szCs w:val="22"/>
          <w:lang w:eastAsia="pt-BR"/>
        </w:rPr>
        <w:t>CEIS</w:t>
      </w:r>
      <w:proofErr w:type="spellEnd"/>
      <w:r w:rsidRPr="00AA1EA8">
        <w:rPr>
          <w:rFonts w:eastAsia="Times New Roman"/>
          <w:color w:val="000000"/>
          <w:sz w:val="22"/>
          <w:szCs w:val="22"/>
          <w:lang w:eastAsia="pt-BR"/>
        </w:rPr>
        <w:t>, no endereço</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eletrônico</w:t>
      </w:r>
      <w:r w:rsidR="00942427" w:rsidRPr="00AA1EA8">
        <w:rPr>
          <w:rFonts w:eastAsia="Times New Roman"/>
          <w:color w:val="000000"/>
          <w:sz w:val="22"/>
          <w:szCs w:val="22"/>
          <w:lang w:eastAsia="pt-BR"/>
        </w:rPr>
        <w:t xml:space="preserve"> </w:t>
      </w:r>
      <w:hyperlink r:id="rId16" w:history="1">
        <w:proofErr w:type="spellStart"/>
        <w:r w:rsidR="00942427" w:rsidRPr="00AA1EA8">
          <w:rPr>
            <w:rStyle w:val="Hyperlink"/>
            <w:rFonts w:eastAsia="Times New Roman"/>
            <w:sz w:val="22"/>
            <w:szCs w:val="22"/>
            <w:lang w:eastAsia="pt-BR"/>
          </w:rPr>
          <w:t>www.portaldatransparencia.gov.br</w:t>
        </w:r>
        <w:proofErr w:type="spellEnd"/>
        <w:r w:rsidR="00942427" w:rsidRPr="00AA1EA8">
          <w:rPr>
            <w:rStyle w:val="Hyperlink"/>
            <w:rFonts w:eastAsia="Times New Roman"/>
            <w:sz w:val="22"/>
            <w:szCs w:val="22"/>
            <w:lang w:eastAsia="pt-BR"/>
          </w:rPr>
          <w:t>/</w:t>
        </w:r>
        <w:proofErr w:type="spellStart"/>
        <w:r w:rsidR="00942427" w:rsidRPr="00AA1EA8">
          <w:rPr>
            <w:rStyle w:val="Hyperlink"/>
            <w:rFonts w:eastAsia="Times New Roman"/>
            <w:sz w:val="22"/>
            <w:szCs w:val="22"/>
            <w:lang w:eastAsia="pt-BR"/>
          </w:rPr>
          <w:t>ceis</w:t>
        </w:r>
        <w:proofErr w:type="spellEnd"/>
      </w:hyperlink>
      <w:r w:rsidR="00942427" w:rsidRPr="00AA1EA8">
        <w:rPr>
          <w:rFonts w:eastAsia="Times New Roman"/>
          <w:color w:val="000000"/>
          <w:sz w:val="22"/>
          <w:szCs w:val="22"/>
          <w:lang w:eastAsia="pt-BR"/>
        </w:rPr>
        <w:t>.</w:t>
      </w:r>
    </w:p>
    <w:p w:rsidR="000E514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32. </w:t>
      </w:r>
      <w:r w:rsidRPr="00AA1EA8">
        <w:rPr>
          <w:rFonts w:eastAsia="Times New Roman"/>
          <w:color w:val="000000"/>
          <w:sz w:val="22"/>
          <w:szCs w:val="22"/>
          <w:lang w:eastAsia="pt-BR"/>
        </w:rPr>
        <w:t>As consultas previstas na Condição anterior realizar-se-ão em nome da sociedade</w:t>
      </w:r>
      <w:r w:rsidR="00942427"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empresária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e também de eventual matriz ou filial e de seu sócio</w:t>
      </w:r>
      <w:r w:rsidR="000E5147" w:rsidRPr="00AA1EA8">
        <w:rPr>
          <w:rFonts w:eastAsia="Times New Roman"/>
          <w:color w:val="000000"/>
          <w:sz w:val="22"/>
          <w:szCs w:val="22"/>
          <w:lang w:eastAsia="pt-BR"/>
        </w:rPr>
        <w:t xml:space="preserve"> </w:t>
      </w:r>
      <w:r w:rsidRPr="00AA1EA8">
        <w:rPr>
          <w:rFonts w:eastAsia="Times New Roman"/>
          <w:color w:val="000000"/>
          <w:sz w:val="22"/>
          <w:szCs w:val="22"/>
          <w:lang w:eastAsia="pt-BR"/>
        </w:rPr>
        <w:t>majoritário.</w:t>
      </w:r>
    </w:p>
    <w:p w:rsidR="000E5147" w:rsidRPr="00AA1EA8" w:rsidRDefault="000E5147" w:rsidP="00E56338">
      <w:pPr>
        <w:spacing w:line="276" w:lineRule="auto"/>
        <w:rPr>
          <w:rFonts w:eastAsia="Times New Roman"/>
          <w:color w:val="000000"/>
          <w:sz w:val="22"/>
          <w:szCs w:val="22"/>
          <w:lang w:eastAsia="pt-BR"/>
        </w:rPr>
      </w:pPr>
    </w:p>
    <w:p w:rsidR="000E514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33. </w:t>
      </w:r>
      <w:r w:rsidRPr="00AA1EA8">
        <w:rPr>
          <w:rFonts w:eastAsia="Times New Roman"/>
          <w:color w:val="000000"/>
          <w:sz w:val="22"/>
          <w:szCs w:val="22"/>
          <w:lang w:eastAsia="pt-BR"/>
        </w:rPr>
        <w:t>Efetuada a verificação referente ao cumprimento das condições de participação no</w:t>
      </w:r>
      <w:r w:rsidR="000E5147" w:rsidRPr="00AA1EA8">
        <w:rPr>
          <w:rFonts w:eastAsia="Times New Roman"/>
          <w:color w:val="000000"/>
          <w:sz w:val="22"/>
          <w:szCs w:val="22"/>
          <w:lang w:eastAsia="pt-BR"/>
        </w:rPr>
        <w:t xml:space="preserve"> </w:t>
      </w:r>
      <w:r w:rsidRPr="00AA1EA8">
        <w:rPr>
          <w:rFonts w:eastAsia="Times New Roman"/>
          <w:color w:val="000000"/>
          <w:sz w:val="22"/>
          <w:szCs w:val="22"/>
          <w:lang w:eastAsia="pt-BR"/>
        </w:rPr>
        <w:t>certame, a</w:t>
      </w:r>
      <w:r w:rsidR="000E5147"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habilitação das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será realizada mediante a apresentação da seguinte</w:t>
      </w:r>
      <w:r w:rsidR="000E5147" w:rsidRPr="00AA1EA8">
        <w:rPr>
          <w:rFonts w:eastAsia="Times New Roman"/>
          <w:color w:val="000000"/>
          <w:sz w:val="22"/>
          <w:szCs w:val="22"/>
          <w:lang w:eastAsia="pt-BR"/>
        </w:rPr>
        <w:t xml:space="preserve"> </w:t>
      </w:r>
      <w:r w:rsidRPr="00AA1EA8">
        <w:rPr>
          <w:rFonts w:eastAsia="Times New Roman"/>
          <w:color w:val="000000"/>
          <w:sz w:val="22"/>
          <w:szCs w:val="22"/>
          <w:lang w:eastAsia="pt-BR"/>
        </w:rPr>
        <w:t>documentação</w:t>
      </w:r>
      <w:r w:rsidR="000E5147" w:rsidRPr="00AA1EA8">
        <w:rPr>
          <w:rFonts w:eastAsia="Times New Roman"/>
          <w:color w:val="000000"/>
          <w:sz w:val="22"/>
          <w:szCs w:val="22"/>
          <w:lang w:eastAsia="pt-BR"/>
        </w:rPr>
        <w:t xml:space="preserve"> </w:t>
      </w:r>
      <w:r w:rsidRPr="00AA1EA8">
        <w:rPr>
          <w:rFonts w:eastAsia="Times New Roman"/>
          <w:color w:val="000000"/>
          <w:sz w:val="22"/>
          <w:szCs w:val="22"/>
          <w:lang w:eastAsia="pt-BR"/>
        </w:rPr>
        <w:t>complementar:</w:t>
      </w:r>
    </w:p>
    <w:p w:rsidR="00122D6F"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33.1. </w:t>
      </w:r>
      <w:proofErr w:type="gramStart"/>
      <w:r w:rsidRPr="00AA1EA8">
        <w:rPr>
          <w:rFonts w:eastAsia="Times New Roman"/>
          <w:color w:val="000000"/>
          <w:sz w:val="22"/>
          <w:szCs w:val="22"/>
          <w:lang w:eastAsia="pt-BR"/>
        </w:rPr>
        <w:t>prova</w:t>
      </w:r>
      <w:proofErr w:type="gramEnd"/>
      <w:r w:rsidRPr="00AA1EA8">
        <w:rPr>
          <w:rFonts w:eastAsia="Times New Roman"/>
          <w:color w:val="000000"/>
          <w:sz w:val="22"/>
          <w:szCs w:val="22"/>
          <w:lang w:eastAsia="pt-BR"/>
        </w:rPr>
        <w:t xml:space="preserve"> de inexistência de débitos inadimplidos perante a Justiça do Trabalho,</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mediante a</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apresentação de certidão negativa, nos termos do Título </w:t>
      </w:r>
      <w:proofErr w:type="spellStart"/>
      <w:r w:rsidRPr="00AA1EA8">
        <w:rPr>
          <w:rFonts w:eastAsia="Times New Roman"/>
          <w:color w:val="000000"/>
          <w:sz w:val="22"/>
          <w:szCs w:val="22"/>
          <w:lang w:eastAsia="pt-BR"/>
        </w:rPr>
        <w:t>VII-A</w:t>
      </w:r>
      <w:proofErr w:type="spellEnd"/>
      <w:r w:rsidRPr="00AA1EA8">
        <w:rPr>
          <w:rFonts w:eastAsia="Times New Roman"/>
          <w:color w:val="000000"/>
          <w:sz w:val="22"/>
          <w:szCs w:val="22"/>
          <w:lang w:eastAsia="pt-BR"/>
        </w:rPr>
        <w:t xml:space="preserve"> da</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Consolidação das Leis do Trabalho,</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aprovada pelo Decreto-Lei nº 5.452, de 1º</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de maio de 1943, tendo em vista o disposto no art. 3º da Lei</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nº 12.440, de 7 de</w:t>
      </w:r>
      <w:r w:rsidR="00122D6F" w:rsidRPr="00AA1EA8">
        <w:rPr>
          <w:rFonts w:eastAsia="Times New Roman"/>
          <w:color w:val="000000"/>
          <w:sz w:val="22"/>
          <w:szCs w:val="22"/>
          <w:lang w:eastAsia="pt-BR"/>
        </w:rPr>
        <w:t xml:space="preserve"> </w:t>
      </w:r>
      <w:r w:rsidRPr="00AA1EA8">
        <w:rPr>
          <w:rFonts w:eastAsia="Times New Roman"/>
          <w:color w:val="000000"/>
          <w:sz w:val="22"/>
          <w:szCs w:val="22"/>
          <w:lang w:eastAsia="pt-BR"/>
        </w:rPr>
        <w:t>julho de 2011;</w:t>
      </w:r>
    </w:p>
    <w:p w:rsidR="0001314A"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lastRenderedPageBreak/>
        <w:t xml:space="preserve">34. </w:t>
      </w:r>
      <w:r w:rsidRPr="00AA1EA8">
        <w:rPr>
          <w:rFonts w:eastAsia="Times New Roman"/>
          <w:color w:val="000000"/>
          <w:sz w:val="22"/>
          <w:szCs w:val="22"/>
          <w:lang w:eastAsia="pt-BR"/>
        </w:rPr>
        <w:t xml:space="preserve">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deverão apresentar a seguinte documentação complementar para fins</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de </w:t>
      </w:r>
      <w:r w:rsidRPr="00AA1EA8">
        <w:rPr>
          <w:rFonts w:eastAsia="Times New Roman"/>
          <w:b/>
          <w:bCs/>
          <w:color w:val="000000"/>
          <w:sz w:val="22"/>
          <w:szCs w:val="22"/>
          <w:lang w:eastAsia="pt-BR"/>
        </w:rPr>
        <w:t>qualificação</w:t>
      </w:r>
      <w:r w:rsidR="0001314A" w:rsidRPr="00AA1EA8">
        <w:rPr>
          <w:rFonts w:eastAsia="Times New Roman"/>
          <w:b/>
          <w:bCs/>
          <w:color w:val="000000"/>
          <w:sz w:val="22"/>
          <w:szCs w:val="22"/>
          <w:lang w:eastAsia="pt-BR"/>
        </w:rPr>
        <w:t xml:space="preserve"> </w:t>
      </w:r>
      <w:r w:rsidRPr="00AA1EA8">
        <w:rPr>
          <w:rFonts w:eastAsia="Times New Roman"/>
          <w:b/>
          <w:bCs/>
          <w:color w:val="000000"/>
          <w:sz w:val="22"/>
          <w:szCs w:val="22"/>
          <w:lang w:eastAsia="pt-BR"/>
        </w:rPr>
        <w:t>técnico-operacional</w:t>
      </w:r>
      <w:r w:rsidRPr="00AA1EA8">
        <w:rPr>
          <w:rFonts w:eastAsia="Times New Roman"/>
          <w:color w:val="000000"/>
          <w:sz w:val="22"/>
          <w:szCs w:val="22"/>
          <w:lang w:eastAsia="pt-BR"/>
        </w:rPr>
        <w:t>:</w:t>
      </w:r>
    </w:p>
    <w:p w:rsidR="0001314A"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34.1. </w:t>
      </w:r>
      <w:r w:rsidRPr="00AA1EA8">
        <w:rPr>
          <w:rFonts w:eastAsia="Times New Roman"/>
          <w:color w:val="000000"/>
          <w:sz w:val="22"/>
          <w:szCs w:val="22"/>
          <w:lang w:eastAsia="pt-BR"/>
        </w:rPr>
        <w:t>Um ou mais atestado(s) e/ou declaração(</w:t>
      </w:r>
      <w:proofErr w:type="spellStart"/>
      <w:r w:rsidRPr="00AA1EA8">
        <w:rPr>
          <w:rFonts w:eastAsia="Times New Roman"/>
          <w:color w:val="000000"/>
          <w:sz w:val="22"/>
          <w:szCs w:val="22"/>
          <w:lang w:eastAsia="pt-BR"/>
        </w:rPr>
        <w:t>ões</w:t>
      </w:r>
      <w:proofErr w:type="spellEnd"/>
      <w:r w:rsidRPr="00AA1EA8">
        <w:rPr>
          <w:rFonts w:eastAsia="Times New Roman"/>
          <w:color w:val="000000"/>
          <w:sz w:val="22"/>
          <w:szCs w:val="22"/>
          <w:lang w:eastAsia="pt-BR"/>
        </w:rPr>
        <w:t>) de capacidade técnica,</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expedido(s) por pessoa(s)</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jurídica(s) de direito público ou privado, em nome da</w:t>
      </w:r>
      <w:r w:rsidR="0001314A"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licitante</w:t>
      </w:r>
      <w:r w:rsidRPr="00AA1EA8">
        <w:rPr>
          <w:rFonts w:eastAsia="Times New Roman"/>
          <w:color w:val="000000"/>
          <w:sz w:val="22"/>
          <w:szCs w:val="22"/>
          <w:lang w:eastAsia="pt-BR"/>
        </w:rPr>
        <w:t>, que comprove(m):</w:t>
      </w:r>
    </w:p>
    <w:p w:rsidR="00A9076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34.1.1. </w:t>
      </w:r>
      <w:proofErr w:type="gramStart"/>
      <w:r w:rsidR="002B296F" w:rsidRPr="00294639">
        <w:rPr>
          <w:rFonts w:eastAsia="Times New Roman"/>
          <w:bCs/>
          <w:color w:val="000000"/>
          <w:sz w:val="22"/>
          <w:szCs w:val="22"/>
          <w:lang w:eastAsia="pt-BR"/>
        </w:rPr>
        <w:t>a</w:t>
      </w:r>
      <w:r w:rsidRPr="00AA1EA8">
        <w:rPr>
          <w:rFonts w:eastAsia="Times New Roman"/>
          <w:color w:val="000000"/>
          <w:sz w:val="22"/>
          <w:szCs w:val="22"/>
          <w:lang w:eastAsia="pt-BR"/>
        </w:rPr>
        <w:t>ptidão</w:t>
      </w:r>
      <w:proofErr w:type="gramEnd"/>
      <w:r w:rsidRPr="00AA1EA8">
        <w:rPr>
          <w:rFonts w:eastAsia="Times New Roman"/>
          <w:color w:val="000000"/>
          <w:sz w:val="22"/>
          <w:szCs w:val="22"/>
          <w:lang w:eastAsia="pt-BR"/>
        </w:rPr>
        <w:t xml:space="preserve"> para desempenho de atividade pertinente e compatível em</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características e</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quantidades com o objeto desta licitação, demonstrando que</w:t>
      </w:r>
      <w:r w:rsidR="0001314A"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executa ou executou contrato</w:t>
      </w:r>
      <w:r w:rsidR="009D71B6" w:rsidRPr="00AA1EA8">
        <w:rPr>
          <w:rFonts w:eastAsia="Times New Roman"/>
          <w:color w:val="000000"/>
          <w:sz w:val="22"/>
          <w:szCs w:val="22"/>
          <w:lang w:eastAsia="pt-BR"/>
        </w:rPr>
        <w:t xml:space="preserve"> </w:t>
      </w:r>
      <w:r w:rsidRPr="00AA1EA8">
        <w:rPr>
          <w:rFonts w:eastAsia="Times New Roman"/>
          <w:color w:val="000000"/>
          <w:sz w:val="22"/>
          <w:szCs w:val="22"/>
          <w:lang w:eastAsia="pt-BR"/>
        </w:rPr>
        <w:t>correspondente a 50% (cinquenta por</w:t>
      </w:r>
      <w:r w:rsidR="009D71B6" w:rsidRPr="00AA1EA8">
        <w:rPr>
          <w:rFonts w:eastAsia="Times New Roman"/>
          <w:color w:val="000000"/>
          <w:sz w:val="22"/>
          <w:szCs w:val="22"/>
          <w:lang w:eastAsia="pt-BR"/>
        </w:rPr>
        <w:t xml:space="preserve"> </w:t>
      </w:r>
      <w:r w:rsidRPr="00AA1EA8">
        <w:rPr>
          <w:rFonts w:eastAsia="Times New Roman"/>
          <w:color w:val="000000"/>
          <w:sz w:val="22"/>
          <w:szCs w:val="22"/>
          <w:lang w:eastAsia="pt-BR"/>
        </w:rPr>
        <w:t>cento) das quantidades estimadas pela administração na tabela constante da</w:t>
      </w:r>
      <w:r w:rsidR="009D71B6" w:rsidRPr="00AA1EA8">
        <w:rPr>
          <w:rFonts w:eastAsia="Times New Roman"/>
          <w:color w:val="000000"/>
          <w:sz w:val="22"/>
          <w:szCs w:val="22"/>
          <w:lang w:eastAsia="pt-BR"/>
        </w:rPr>
        <w:t xml:space="preserve"> </w:t>
      </w:r>
      <w:r w:rsidRPr="00AA1EA8">
        <w:rPr>
          <w:rFonts w:eastAsia="Times New Roman"/>
          <w:color w:val="000000"/>
          <w:sz w:val="22"/>
          <w:szCs w:val="22"/>
          <w:lang w:eastAsia="pt-BR"/>
        </w:rPr>
        <w:t>coluna A do Anexo I – Termo de Referência;</w:t>
      </w:r>
    </w:p>
    <w:p w:rsidR="009D71B6" w:rsidRPr="00AA1EA8" w:rsidRDefault="009D71B6" w:rsidP="00E56338">
      <w:pPr>
        <w:spacing w:line="276" w:lineRule="auto"/>
        <w:rPr>
          <w:rFonts w:eastAsia="Times New Roman"/>
          <w:color w:val="000000"/>
          <w:sz w:val="22"/>
          <w:szCs w:val="22"/>
          <w:lang w:eastAsia="pt-BR"/>
        </w:rPr>
      </w:pPr>
    </w:p>
    <w:p w:rsidR="009D71B6" w:rsidRPr="00AA1EA8" w:rsidRDefault="009D71B6"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34.1.2.</w:t>
      </w:r>
      <w:r w:rsidRPr="00AA1EA8">
        <w:rPr>
          <w:rFonts w:eastAsia="Times New Roman"/>
          <w:color w:val="000000"/>
          <w:sz w:val="22"/>
          <w:szCs w:val="22"/>
          <w:lang w:eastAsia="pt-BR"/>
        </w:rPr>
        <w:t xml:space="preserve"> </w:t>
      </w:r>
      <w:proofErr w:type="gramStart"/>
      <w:r w:rsidR="002B296F" w:rsidRPr="00AA1EA8">
        <w:rPr>
          <w:rFonts w:eastAsia="Times New Roman"/>
          <w:color w:val="000000"/>
          <w:sz w:val="22"/>
          <w:szCs w:val="22"/>
          <w:lang w:eastAsia="pt-BR"/>
        </w:rPr>
        <w:t>s</w:t>
      </w:r>
      <w:r w:rsidRPr="00AA1EA8">
        <w:rPr>
          <w:rFonts w:eastAsia="Times New Roman"/>
          <w:color w:val="000000"/>
          <w:sz w:val="22"/>
          <w:szCs w:val="22"/>
          <w:lang w:eastAsia="pt-BR"/>
        </w:rPr>
        <w:t>erá</w:t>
      </w:r>
      <w:proofErr w:type="gramEnd"/>
      <w:r w:rsidRPr="00AA1EA8">
        <w:rPr>
          <w:rFonts w:eastAsia="Times New Roman"/>
          <w:color w:val="000000"/>
          <w:sz w:val="22"/>
          <w:szCs w:val="22"/>
          <w:lang w:eastAsia="pt-BR"/>
        </w:rPr>
        <w:t xml:space="preserve"> aceito o somatório de atestados e/ou declarações de períodos</w:t>
      </w:r>
      <w:r w:rsidR="002B296F" w:rsidRPr="00AA1EA8">
        <w:rPr>
          <w:rFonts w:eastAsia="Times New Roman"/>
          <w:color w:val="000000"/>
          <w:sz w:val="22"/>
          <w:szCs w:val="22"/>
          <w:lang w:eastAsia="pt-BR"/>
        </w:rPr>
        <w:t xml:space="preserve"> concomitantes para comprovar a capacidade técnica.</w:t>
      </w:r>
    </w:p>
    <w:p w:rsidR="002B296F" w:rsidRPr="00AA1EA8" w:rsidRDefault="002B296F" w:rsidP="00E56338">
      <w:pPr>
        <w:spacing w:line="276" w:lineRule="auto"/>
        <w:rPr>
          <w:rFonts w:eastAsia="Times New Roman"/>
          <w:color w:val="000000"/>
          <w:sz w:val="22"/>
          <w:szCs w:val="22"/>
          <w:lang w:eastAsia="pt-BR"/>
        </w:rPr>
      </w:pPr>
    </w:p>
    <w:p w:rsidR="002B296F" w:rsidRPr="00AA1EA8" w:rsidRDefault="002B296F"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34.1.3.</w:t>
      </w:r>
      <w:r w:rsidRPr="00AA1EA8">
        <w:rPr>
          <w:rFonts w:eastAsia="Times New Roman"/>
          <w:color w:val="000000"/>
          <w:sz w:val="22"/>
          <w:szCs w:val="22"/>
          <w:lang w:eastAsia="pt-BR"/>
        </w:rPr>
        <w:t xml:space="preserve">  </w:t>
      </w:r>
      <w:proofErr w:type="gramStart"/>
      <w:r w:rsidRPr="00AA1EA8">
        <w:rPr>
          <w:rFonts w:eastAsia="Times New Roman"/>
          <w:color w:val="000000"/>
          <w:sz w:val="22"/>
          <w:szCs w:val="22"/>
          <w:lang w:eastAsia="pt-BR"/>
        </w:rPr>
        <w:t>o</w:t>
      </w:r>
      <w:proofErr w:type="gramEnd"/>
      <w:r w:rsidRPr="00AA1EA8">
        <w:rPr>
          <w:rFonts w:eastAsia="Times New Roman"/>
          <w:color w:val="000000"/>
          <w:sz w:val="22"/>
          <w:szCs w:val="22"/>
          <w:lang w:eastAsia="pt-BR"/>
        </w:rPr>
        <w:t>(s) atestado(s) ou declaração(</w:t>
      </w:r>
      <w:proofErr w:type="spellStart"/>
      <w:r w:rsidRPr="00AA1EA8">
        <w:rPr>
          <w:rFonts w:eastAsia="Times New Roman"/>
          <w:color w:val="000000"/>
          <w:sz w:val="22"/>
          <w:szCs w:val="22"/>
          <w:lang w:eastAsia="pt-BR"/>
        </w:rPr>
        <w:t>ões</w:t>
      </w:r>
      <w:proofErr w:type="spellEnd"/>
      <w:r w:rsidRPr="00AA1EA8">
        <w:rPr>
          <w:rFonts w:eastAsia="Times New Roman"/>
          <w:color w:val="000000"/>
          <w:sz w:val="22"/>
          <w:szCs w:val="22"/>
          <w:lang w:eastAsia="pt-BR"/>
        </w:rPr>
        <w:t xml:space="preserve">) de capacidade técnica deverão </w:t>
      </w:r>
      <w:r w:rsidR="00A9076E" w:rsidRPr="00AA1EA8">
        <w:rPr>
          <w:rFonts w:eastAsia="Times New Roman"/>
          <w:color w:val="000000"/>
          <w:sz w:val="22"/>
          <w:szCs w:val="22"/>
          <w:lang w:eastAsia="pt-BR"/>
        </w:rPr>
        <w:t>se referir a serviços</w:t>
      </w: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prestados no âmbito de sua atividade econômica principal</w:t>
      </w: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e/ou secundária especificada no contrato</w:t>
      </w: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social devidamente registrado na</w:t>
      </w:r>
      <w:r w:rsidRPr="00AA1EA8">
        <w:rPr>
          <w:rFonts w:eastAsia="Times New Roman"/>
          <w:color w:val="auto"/>
          <w:sz w:val="22"/>
          <w:szCs w:val="22"/>
          <w:lang w:eastAsia="pt-BR"/>
        </w:rPr>
        <w:t xml:space="preserve"> </w:t>
      </w:r>
      <w:r w:rsidR="00A9076E" w:rsidRPr="00AA1EA8">
        <w:rPr>
          <w:rFonts w:eastAsia="Times New Roman"/>
          <w:color w:val="000000"/>
          <w:sz w:val="22"/>
          <w:szCs w:val="22"/>
          <w:lang w:eastAsia="pt-BR"/>
        </w:rPr>
        <w:t>junta comercial competente, bem como no cadastro de Pessoas</w:t>
      </w: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Jurídicas da</w:t>
      </w: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 xml:space="preserve">Receita Federal do Brasil – </w:t>
      </w:r>
      <w:proofErr w:type="spellStart"/>
      <w:r w:rsidR="00A9076E" w:rsidRPr="00AA1EA8">
        <w:rPr>
          <w:rFonts w:eastAsia="Times New Roman"/>
          <w:color w:val="000000"/>
          <w:sz w:val="22"/>
          <w:szCs w:val="22"/>
          <w:lang w:eastAsia="pt-BR"/>
        </w:rPr>
        <w:t>RFB</w:t>
      </w:r>
      <w:proofErr w:type="spellEnd"/>
      <w:r w:rsidR="00A9076E" w:rsidRPr="00AA1EA8">
        <w:rPr>
          <w:rFonts w:eastAsia="Times New Roman"/>
          <w:color w:val="000000"/>
          <w:sz w:val="22"/>
          <w:szCs w:val="22"/>
          <w:lang w:eastAsia="pt-BR"/>
        </w:rPr>
        <w:t>.</w:t>
      </w:r>
    </w:p>
    <w:p w:rsidR="00A9076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34.2. </w:t>
      </w:r>
      <w:r w:rsidRPr="00AA1EA8">
        <w:rPr>
          <w:rFonts w:eastAsia="Times New Roman"/>
          <w:color w:val="000000"/>
          <w:sz w:val="22"/>
          <w:szCs w:val="22"/>
          <w:lang w:eastAsia="pt-BR"/>
        </w:rPr>
        <w:t>Cópia(s) de contrato(s), atestado(s) ou declaração(</w:t>
      </w:r>
      <w:proofErr w:type="spellStart"/>
      <w:r w:rsidRPr="00AA1EA8">
        <w:rPr>
          <w:rFonts w:eastAsia="Times New Roman"/>
          <w:color w:val="000000"/>
          <w:sz w:val="22"/>
          <w:szCs w:val="22"/>
          <w:lang w:eastAsia="pt-BR"/>
        </w:rPr>
        <w:t>ões</w:t>
      </w:r>
      <w:proofErr w:type="spellEnd"/>
      <w:r w:rsidRPr="00AA1EA8">
        <w:rPr>
          <w:rFonts w:eastAsia="Times New Roman"/>
          <w:color w:val="000000"/>
          <w:sz w:val="22"/>
          <w:szCs w:val="22"/>
          <w:lang w:eastAsia="pt-BR"/>
        </w:rPr>
        <w:t>) que comprovem</w:t>
      </w:r>
      <w:r w:rsidR="00916A28"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experiência mínima de </w:t>
      </w:r>
      <w:r w:rsidR="00916A28" w:rsidRPr="00AA1EA8">
        <w:rPr>
          <w:rFonts w:eastAsia="Times New Roman"/>
          <w:color w:val="000000"/>
          <w:sz w:val="22"/>
          <w:szCs w:val="22"/>
          <w:lang w:eastAsia="pt-BR"/>
        </w:rPr>
        <w:t>2</w:t>
      </w:r>
      <w:r w:rsidRPr="00AA1EA8">
        <w:rPr>
          <w:rFonts w:eastAsia="Times New Roman"/>
          <w:color w:val="000000"/>
          <w:sz w:val="22"/>
          <w:szCs w:val="22"/>
          <w:lang w:eastAsia="pt-BR"/>
        </w:rPr>
        <w:t xml:space="preserve"> (</w:t>
      </w:r>
      <w:r w:rsidR="00916A28" w:rsidRPr="00AA1EA8">
        <w:rPr>
          <w:rFonts w:eastAsia="Times New Roman"/>
          <w:color w:val="000000"/>
          <w:sz w:val="22"/>
          <w:szCs w:val="22"/>
          <w:lang w:eastAsia="pt-BR"/>
        </w:rPr>
        <w:t>dois</w:t>
      </w:r>
      <w:r w:rsidRPr="00AA1EA8">
        <w:rPr>
          <w:rFonts w:eastAsia="Times New Roman"/>
          <w:color w:val="000000"/>
          <w:sz w:val="22"/>
          <w:szCs w:val="22"/>
          <w:lang w:eastAsia="pt-BR"/>
        </w:rPr>
        <w:t>) anos na prestação de serviços objeto do</w:t>
      </w:r>
      <w:r w:rsidR="00916A28" w:rsidRPr="00AA1EA8">
        <w:rPr>
          <w:rFonts w:eastAsia="Times New Roman"/>
          <w:color w:val="000000"/>
          <w:sz w:val="22"/>
          <w:szCs w:val="22"/>
          <w:lang w:eastAsia="pt-BR"/>
        </w:rPr>
        <w:t xml:space="preserve"> </w:t>
      </w:r>
      <w:r w:rsidRPr="00AA1EA8">
        <w:rPr>
          <w:rFonts w:eastAsia="Times New Roman"/>
          <w:color w:val="000000"/>
          <w:sz w:val="22"/>
          <w:szCs w:val="22"/>
          <w:lang w:eastAsia="pt-BR"/>
        </w:rPr>
        <w:t>presente contrato, ininterruptos ou não, até a data da</w:t>
      </w:r>
      <w:r w:rsidR="00916A28" w:rsidRPr="00AA1EA8">
        <w:rPr>
          <w:rFonts w:eastAsia="Times New Roman"/>
          <w:color w:val="000000"/>
          <w:sz w:val="22"/>
          <w:szCs w:val="22"/>
          <w:lang w:eastAsia="pt-BR"/>
        </w:rPr>
        <w:t xml:space="preserve"> </w:t>
      </w:r>
      <w:r w:rsidRPr="00AA1EA8">
        <w:rPr>
          <w:rFonts w:eastAsia="Times New Roman"/>
          <w:color w:val="000000"/>
          <w:sz w:val="22"/>
          <w:szCs w:val="22"/>
          <w:lang w:eastAsia="pt-BR"/>
        </w:rPr>
        <w:t>sessão pública de</w:t>
      </w:r>
      <w:r w:rsidR="00916A28"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abertura deste </w:t>
      </w:r>
      <w:r w:rsidRPr="00AA1EA8">
        <w:rPr>
          <w:rFonts w:eastAsia="Times New Roman"/>
          <w:b/>
          <w:bCs/>
          <w:color w:val="000000"/>
          <w:sz w:val="22"/>
          <w:szCs w:val="22"/>
          <w:lang w:eastAsia="pt-BR"/>
        </w:rPr>
        <w:t>Pregão Eletrônico</w:t>
      </w:r>
      <w:r w:rsidRPr="00AA1EA8">
        <w:rPr>
          <w:rFonts w:eastAsia="Times New Roman"/>
          <w:color w:val="000000"/>
          <w:sz w:val="22"/>
          <w:szCs w:val="22"/>
          <w:lang w:eastAsia="pt-BR"/>
        </w:rPr>
        <w:t>:</w:t>
      </w:r>
    </w:p>
    <w:p w:rsidR="00916A28" w:rsidRPr="00AA1EA8" w:rsidRDefault="00916A28" w:rsidP="00E56338">
      <w:pPr>
        <w:spacing w:line="276" w:lineRule="auto"/>
        <w:rPr>
          <w:rFonts w:eastAsia="Times New Roman"/>
          <w:color w:val="000000"/>
          <w:sz w:val="22"/>
          <w:szCs w:val="22"/>
          <w:lang w:eastAsia="pt-BR"/>
        </w:rPr>
      </w:pPr>
    </w:p>
    <w:p w:rsidR="00916A28" w:rsidRPr="00AA1EA8" w:rsidRDefault="00124A25"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34.2.1.</w:t>
      </w:r>
      <w:r w:rsidRPr="00AA1EA8">
        <w:rPr>
          <w:rFonts w:eastAsia="Times New Roman"/>
          <w:color w:val="000000"/>
          <w:sz w:val="22"/>
          <w:szCs w:val="22"/>
          <w:lang w:eastAsia="pt-BR"/>
        </w:rPr>
        <w:t xml:space="preserve"> Os períodos concomitantes serão computados uma única vez;</w:t>
      </w:r>
    </w:p>
    <w:p w:rsidR="00124A25" w:rsidRPr="00AA1EA8" w:rsidRDefault="00124A25" w:rsidP="00E56338">
      <w:pPr>
        <w:spacing w:line="276" w:lineRule="auto"/>
        <w:rPr>
          <w:rFonts w:eastAsia="Times New Roman"/>
          <w:color w:val="000000"/>
          <w:sz w:val="22"/>
          <w:szCs w:val="22"/>
          <w:lang w:eastAsia="pt-BR"/>
        </w:rPr>
      </w:pPr>
    </w:p>
    <w:p w:rsidR="00124A25" w:rsidRPr="00AA1EA8" w:rsidRDefault="00124A25"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34.2.2. </w:t>
      </w:r>
      <w:r w:rsidRPr="00AA1EA8">
        <w:rPr>
          <w:rFonts w:eastAsia="Times New Roman"/>
          <w:color w:val="000000"/>
          <w:sz w:val="22"/>
          <w:szCs w:val="22"/>
          <w:lang w:eastAsia="pt-BR"/>
        </w:rPr>
        <w:t xml:space="preserve">Para a comprovação de tempo de experiência, poderão ser aceitos outros documentos idôneos, mediante diligência do </w:t>
      </w:r>
      <w:r w:rsidRPr="00AA1EA8">
        <w:rPr>
          <w:rFonts w:eastAsia="Times New Roman"/>
          <w:b/>
          <w:bCs/>
          <w:color w:val="000000"/>
          <w:sz w:val="22"/>
          <w:szCs w:val="22"/>
          <w:lang w:eastAsia="pt-BR"/>
        </w:rPr>
        <w:t>Pregoeiro</w:t>
      </w:r>
      <w:r w:rsidRPr="00AA1EA8">
        <w:rPr>
          <w:rFonts w:eastAsia="Times New Roman"/>
          <w:color w:val="000000"/>
          <w:sz w:val="22"/>
          <w:szCs w:val="22"/>
          <w:lang w:eastAsia="pt-BR"/>
        </w:rPr>
        <w:t>.</w:t>
      </w:r>
    </w:p>
    <w:p w:rsidR="00B2784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34.3. </w:t>
      </w:r>
      <w:r w:rsidRPr="00AA1EA8">
        <w:rPr>
          <w:rFonts w:eastAsia="Times New Roman"/>
          <w:color w:val="000000"/>
          <w:sz w:val="22"/>
          <w:szCs w:val="22"/>
          <w:lang w:eastAsia="pt-BR"/>
        </w:rPr>
        <w:t>Certificado de registro concedido pelo Ministério do Turismo, conforme</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previsto no art. 22 da Lei n. 11.771, de 17 de setembro de 2008, e ao artigo 18</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do Decreto n. 7.381/2010.</w:t>
      </w:r>
    </w:p>
    <w:p w:rsidR="00B2784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34.4. </w:t>
      </w:r>
      <w:proofErr w:type="gramStart"/>
      <w:r w:rsidRPr="00AA1EA8">
        <w:rPr>
          <w:rFonts w:eastAsia="Times New Roman"/>
          <w:color w:val="000000"/>
          <w:sz w:val="22"/>
          <w:szCs w:val="22"/>
          <w:lang w:eastAsia="pt-BR"/>
        </w:rPr>
        <w:t>ato</w:t>
      </w:r>
      <w:proofErr w:type="gramEnd"/>
      <w:r w:rsidRPr="00AA1EA8">
        <w:rPr>
          <w:rFonts w:eastAsia="Times New Roman"/>
          <w:color w:val="000000"/>
          <w:sz w:val="22"/>
          <w:szCs w:val="22"/>
          <w:lang w:eastAsia="pt-BR"/>
        </w:rPr>
        <w:t xml:space="preserve"> de registro perante a Internacional Air </w:t>
      </w:r>
      <w:proofErr w:type="spellStart"/>
      <w:r w:rsidRPr="00AA1EA8">
        <w:rPr>
          <w:rFonts w:eastAsia="Times New Roman"/>
          <w:color w:val="000000"/>
          <w:sz w:val="22"/>
          <w:szCs w:val="22"/>
          <w:lang w:eastAsia="pt-BR"/>
        </w:rPr>
        <w:t>Transport</w:t>
      </w:r>
      <w:proofErr w:type="spellEnd"/>
      <w:r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Association</w:t>
      </w:r>
      <w:proofErr w:type="spellEnd"/>
      <w:r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IATA</w:t>
      </w:r>
      <w:proofErr w:type="spellEnd"/>
      <w:r w:rsidRPr="00AA1EA8">
        <w:rPr>
          <w:rFonts w:eastAsia="Times New Roman"/>
          <w:color w:val="000000"/>
          <w:sz w:val="22"/>
          <w:szCs w:val="22"/>
          <w:lang w:eastAsia="pt-BR"/>
        </w:rPr>
        <w:t>).</w:t>
      </w:r>
    </w:p>
    <w:p w:rsidR="00B2784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34.4.1. </w:t>
      </w:r>
      <w:proofErr w:type="gramStart"/>
      <w:r w:rsidRPr="00AA1EA8">
        <w:rPr>
          <w:rFonts w:eastAsia="Times New Roman"/>
          <w:color w:val="000000"/>
          <w:sz w:val="22"/>
          <w:szCs w:val="22"/>
          <w:lang w:eastAsia="pt-BR"/>
        </w:rPr>
        <w:t>na</w:t>
      </w:r>
      <w:proofErr w:type="gramEnd"/>
      <w:r w:rsidRPr="00AA1EA8">
        <w:rPr>
          <w:rFonts w:eastAsia="Times New Roman"/>
          <w:color w:val="000000"/>
          <w:sz w:val="22"/>
          <w:szCs w:val="22"/>
          <w:lang w:eastAsia="pt-BR"/>
        </w:rPr>
        <w:t xml:space="preserve"> hipótese de empresa não dispor do registro perante a </w:t>
      </w:r>
      <w:proofErr w:type="spellStart"/>
      <w:r w:rsidRPr="00AA1EA8">
        <w:rPr>
          <w:rFonts w:eastAsia="Times New Roman"/>
          <w:color w:val="000000"/>
          <w:sz w:val="22"/>
          <w:szCs w:val="22"/>
          <w:lang w:eastAsia="pt-BR"/>
        </w:rPr>
        <w:t>IATA</w:t>
      </w:r>
      <w:proofErr w:type="spellEnd"/>
      <w:r w:rsidRPr="00AA1EA8">
        <w:rPr>
          <w:rFonts w:eastAsia="Times New Roman"/>
          <w:color w:val="000000"/>
          <w:sz w:val="22"/>
          <w:szCs w:val="22"/>
          <w:lang w:eastAsia="pt-BR"/>
        </w:rPr>
        <w:t>,</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poderá apresentar declaração</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expedida pelas empresas internacionais de</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transporte aéreo regular, listadas na página da internet da Agência Nacional de</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Aviação Civil - </w:t>
      </w:r>
      <w:proofErr w:type="spellStart"/>
      <w:r w:rsidRPr="00AA1EA8">
        <w:rPr>
          <w:rFonts w:eastAsia="Times New Roman"/>
          <w:color w:val="000000"/>
          <w:sz w:val="22"/>
          <w:szCs w:val="22"/>
          <w:lang w:eastAsia="pt-BR"/>
        </w:rPr>
        <w:t>ANAC</w:t>
      </w:r>
      <w:proofErr w:type="spellEnd"/>
      <w:r w:rsidRPr="00AA1EA8">
        <w:rPr>
          <w:rFonts w:eastAsia="Times New Roman"/>
          <w:color w:val="000000"/>
          <w:sz w:val="22"/>
          <w:szCs w:val="22"/>
          <w:lang w:eastAsia="pt-BR"/>
        </w:rPr>
        <w:t xml:space="preserve">, obtida no site </w:t>
      </w:r>
      <w:proofErr w:type="spellStart"/>
      <w:r w:rsidRPr="00AA1EA8">
        <w:rPr>
          <w:rFonts w:eastAsia="Times New Roman"/>
          <w:color w:val="000000"/>
          <w:sz w:val="22"/>
          <w:szCs w:val="22"/>
          <w:lang w:eastAsia="pt-BR"/>
        </w:rPr>
        <w:t>www.anac.gov.br</w:t>
      </w:r>
      <w:proofErr w:type="spellEnd"/>
      <w:r w:rsidRPr="00AA1EA8">
        <w:rPr>
          <w:rFonts w:eastAsia="Times New Roman"/>
          <w:color w:val="000000"/>
          <w:sz w:val="22"/>
          <w:szCs w:val="22"/>
          <w:lang w:eastAsia="pt-BR"/>
        </w:rPr>
        <w:t>, traduzidas por tradutor</w:t>
      </w:r>
      <w:r w:rsidRPr="00AA1EA8">
        <w:rPr>
          <w:rFonts w:eastAsia="Times New Roman"/>
          <w:color w:val="000000"/>
          <w:sz w:val="22"/>
          <w:szCs w:val="22"/>
          <w:lang w:eastAsia="pt-BR"/>
        </w:rPr>
        <w:br/>
        <w:t xml:space="preserve">juramentado, se for o caso, comprovando que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é possuidor de crédito</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direto e está autorizado a emitir bilhetes de passagens aéreas internacionais</w:t>
      </w:r>
      <w:r w:rsidR="00B2784E" w:rsidRPr="00AA1EA8">
        <w:rPr>
          <w:rFonts w:eastAsia="Times New Roman"/>
          <w:color w:val="000000"/>
          <w:sz w:val="22"/>
          <w:szCs w:val="22"/>
          <w:lang w:eastAsia="pt-BR"/>
        </w:rPr>
        <w:t xml:space="preserve"> </w:t>
      </w:r>
      <w:r w:rsidRPr="00AA1EA8">
        <w:rPr>
          <w:rFonts w:eastAsia="Times New Roman"/>
          <w:color w:val="000000"/>
          <w:sz w:val="22"/>
          <w:szCs w:val="22"/>
          <w:lang w:eastAsia="pt-BR"/>
        </w:rPr>
        <w:t>durante a vigência do contrato;</w:t>
      </w:r>
    </w:p>
    <w:p w:rsidR="00856541"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34.5. </w:t>
      </w:r>
      <w:proofErr w:type="gramStart"/>
      <w:r w:rsidRPr="00AA1EA8">
        <w:rPr>
          <w:rFonts w:eastAsia="Times New Roman"/>
          <w:color w:val="000000"/>
          <w:sz w:val="22"/>
          <w:szCs w:val="22"/>
          <w:lang w:eastAsia="pt-BR"/>
        </w:rPr>
        <w:t>declaração</w:t>
      </w:r>
      <w:proofErr w:type="gramEnd"/>
      <w:r w:rsidRPr="00AA1EA8">
        <w:rPr>
          <w:rFonts w:eastAsia="Times New Roman"/>
          <w:color w:val="000000"/>
          <w:sz w:val="22"/>
          <w:szCs w:val="22"/>
          <w:lang w:eastAsia="pt-BR"/>
        </w:rPr>
        <w:t xml:space="preserve"> das companhias brasileiras de transporte aéreo regular GOL/VARIG,</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LATAM,</w:t>
      </w:r>
      <w:r w:rsidR="00856541"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AVIANCA</w:t>
      </w:r>
      <w:proofErr w:type="spellEnd"/>
      <w:r w:rsidRPr="00AA1EA8">
        <w:rPr>
          <w:rFonts w:eastAsia="Times New Roman"/>
          <w:color w:val="000000"/>
          <w:sz w:val="22"/>
          <w:szCs w:val="22"/>
          <w:lang w:eastAsia="pt-BR"/>
        </w:rPr>
        <w:t xml:space="preserve">, PASSAREDO e AZUL, comprovando que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é</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possuidora de crédito perante as referidas empresas, e está autorizada a emitir</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bilhetes de passagens aéreas dessas companhias durante a vigência do</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contrato e se encontra em situação regular frente às respectivas</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companhias.</w:t>
      </w:r>
    </w:p>
    <w:p w:rsidR="00C110EA"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35. </w:t>
      </w:r>
      <w:r w:rsidRPr="00AA1EA8">
        <w:rPr>
          <w:rFonts w:eastAsia="Times New Roman"/>
          <w:color w:val="000000"/>
          <w:sz w:val="22"/>
          <w:szCs w:val="22"/>
          <w:lang w:eastAsia="pt-BR"/>
        </w:rPr>
        <w:t xml:space="preserve">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deverão apresentar a seguinte documentação complementar para fins</w:t>
      </w:r>
      <w:r w:rsidR="00856541"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de </w:t>
      </w:r>
      <w:r w:rsidRPr="00AA1EA8">
        <w:rPr>
          <w:rFonts w:eastAsia="Times New Roman"/>
          <w:b/>
          <w:bCs/>
          <w:color w:val="000000"/>
          <w:sz w:val="22"/>
          <w:szCs w:val="22"/>
          <w:lang w:eastAsia="pt-BR"/>
        </w:rPr>
        <w:t>qualificação econômico-financeira</w:t>
      </w:r>
      <w:r w:rsidRPr="00AA1EA8">
        <w:rPr>
          <w:rFonts w:eastAsia="Times New Roman"/>
          <w:color w:val="000000"/>
          <w:sz w:val="22"/>
          <w:szCs w:val="22"/>
          <w:lang w:eastAsia="pt-BR"/>
        </w:rPr>
        <w:t>:</w:t>
      </w:r>
    </w:p>
    <w:p w:rsidR="00606BA1" w:rsidRPr="00AA1EA8" w:rsidRDefault="00606BA1" w:rsidP="00E56338">
      <w:pPr>
        <w:spacing w:line="276" w:lineRule="auto"/>
        <w:rPr>
          <w:rFonts w:eastAsia="Times New Roman"/>
          <w:color w:val="000000"/>
          <w:sz w:val="22"/>
          <w:szCs w:val="22"/>
          <w:lang w:eastAsia="pt-BR"/>
        </w:rPr>
      </w:pPr>
    </w:p>
    <w:p w:rsidR="00C110EA"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lastRenderedPageBreak/>
        <w:t xml:space="preserve">35.1. </w:t>
      </w:r>
      <w:r w:rsidRPr="00AA1EA8">
        <w:rPr>
          <w:rFonts w:eastAsia="Times New Roman"/>
          <w:color w:val="000000"/>
          <w:sz w:val="22"/>
          <w:szCs w:val="22"/>
          <w:lang w:eastAsia="pt-BR"/>
        </w:rPr>
        <w:t>Balanço patrimonial do último exercício social, apresentado na forma da lei;</w:t>
      </w:r>
    </w:p>
    <w:p w:rsidR="00C110EA" w:rsidRPr="00AA1EA8" w:rsidRDefault="00C110EA" w:rsidP="00E56338">
      <w:pPr>
        <w:spacing w:line="276" w:lineRule="auto"/>
        <w:rPr>
          <w:rFonts w:eastAsia="Times New Roman"/>
          <w:color w:val="000000"/>
          <w:sz w:val="22"/>
          <w:szCs w:val="22"/>
          <w:lang w:eastAsia="pt-BR"/>
        </w:rPr>
      </w:pPr>
    </w:p>
    <w:p w:rsidR="00C110EA"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35.2. </w:t>
      </w:r>
      <w:r w:rsidRPr="00AA1EA8">
        <w:rPr>
          <w:rFonts w:eastAsia="Times New Roman"/>
          <w:color w:val="000000"/>
          <w:sz w:val="22"/>
          <w:szCs w:val="22"/>
          <w:lang w:eastAsia="pt-BR"/>
        </w:rPr>
        <w:t>Certidão negativa de feitos sobre falência, recuperação judicial ou recuperação</w:t>
      </w:r>
      <w:r w:rsidR="00C110EA"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extrajudicial, expedida pelo distribuidor da sede da </w:t>
      </w:r>
      <w:r w:rsidRPr="00AA1EA8">
        <w:rPr>
          <w:rFonts w:eastAsia="Times New Roman"/>
          <w:b/>
          <w:bCs/>
          <w:color w:val="000000"/>
          <w:sz w:val="22"/>
          <w:szCs w:val="22"/>
          <w:lang w:eastAsia="pt-BR"/>
        </w:rPr>
        <w:t>licitante</w:t>
      </w:r>
      <w:r w:rsidRPr="00AA1EA8">
        <w:rPr>
          <w:rFonts w:eastAsia="Times New Roman"/>
          <w:color w:val="000000"/>
          <w:sz w:val="22"/>
          <w:szCs w:val="22"/>
          <w:lang w:eastAsia="pt-BR"/>
        </w:rPr>
        <w:t>.</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36. </w:t>
      </w:r>
      <w:r w:rsidRPr="00AA1EA8">
        <w:rPr>
          <w:rFonts w:eastAsia="Times New Roman"/>
          <w:color w:val="000000"/>
          <w:sz w:val="22"/>
          <w:szCs w:val="22"/>
          <w:lang w:eastAsia="pt-BR"/>
        </w:rPr>
        <w:t xml:space="preserve">Os documentos exigidos para fins de </w:t>
      </w:r>
      <w:r w:rsidRPr="00AA1EA8">
        <w:rPr>
          <w:rFonts w:eastAsia="Times New Roman"/>
          <w:b/>
          <w:bCs/>
          <w:color w:val="000000"/>
          <w:sz w:val="22"/>
          <w:szCs w:val="22"/>
          <w:lang w:eastAsia="pt-BR"/>
        </w:rPr>
        <w:t xml:space="preserve">qualificação econômico-financeira </w:t>
      </w:r>
      <w:r w:rsidRPr="00AA1EA8">
        <w:rPr>
          <w:rFonts w:eastAsia="Times New Roman"/>
          <w:color w:val="000000"/>
          <w:sz w:val="22"/>
          <w:szCs w:val="22"/>
          <w:lang w:eastAsia="pt-BR"/>
        </w:rPr>
        <w:t>deverão</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comprovar o seguinte:</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36.1. </w:t>
      </w:r>
      <w:r w:rsidRPr="00AA1EA8">
        <w:rPr>
          <w:rFonts w:eastAsia="Times New Roman"/>
          <w:color w:val="000000"/>
          <w:sz w:val="22"/>
          <w:szCs w:val="22"/>
          <w:lang w:eastAsia="pt-BR"/>
        </w:rPr>
        <w:t>Índices de Liquidez Geral (LG), Liquidez Corrente (</w:t>
      </w:r>
      <w:proofErr w:type="spellStart"/>
      <w:r w:rsidRPr="00AA1EA8">
        <w:rPr>
          <w:rFonts w:eastAsia="Times New Roman"/>
          <w:color w:val="000000"/>
          <w:sz w:val="22"/>
          <w:szCs w:val="22"/>
          <w:lang w:eastAsia="pt-BR"/>
        </w:rPr>
        <w:t>LC</w:t>
      </w:r>
      <w:proofErr w:type="spellEnd"/>
      <w:r w:rsidRPr="00AA1EA8">
        <w:rPr>
          <w:rFonts w:eastAsia="Times New Roman"/>
          <w:color w:val="000000"/>
          <w:sz w:val="22"/>
          <w:szCs w:val="22"/>
          <w:lang w:eastAsia="pt-BR"/>
        </w:rPr>
        <w:t>) e Solvência Geral (</w:t>
      </w:r>
      <w:proofErr w:type="spellStart"/>
      <w:r w:rsidRPr="00AA1EA8">
        <w:rPr>
          <w:rFonts w:eastAsia="Times New Roman"/>
          <w:color w:val="000000"/>
          <w:sz w:val="22"/>
          <w:szCs w:val="22"/>
          <w:lang w:eastAsia="pt-BR"/>
        </w:rPr>
        <w:t>SG</w:t>
      </w:r>
      <w:proofErr w:type="spellEnd"/>
      <w:r w:rsidRPr="00AA1EA8">
        <w:rPr>
          <w:rFonts w:eastAsia="Times New Roman"/>
          <w:color w:val="000000"/>
          <w:sz w:val="22"/>
          <w:szCs w:val="22"/>
          <w:lang w:eastAsia="pt-BR"/>
        </w:rPr>
        <w:t>)</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superiores a 1;</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36.2. </w:t>
      </w:r>
      <w:r w:rsidRPr="00AA1EA8">
        <w:rPr>
          <w:rFonts w:eastAsia="Times New Roman"/>
          <w:color w:val="000000"/>
          <w:sz w:val="22"/>
          <w:szCs w:val="22"/>
          <w:lang w:eastAsia="pt-BR"/>
        </w:rPr>
        <w:t>Capital Circulante Líquido (CCL) ou Capital de Giro (Ativo Circulante – Passivo</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Circulante) de, no mínimo 8,33% (oito vírgula trinta e três por cento) do valor</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estimado para a contratação;</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36.3. </w:t>
      </w:r>
      <w:r w:rsidRPr="00AA1EA8">
        <w:rPr>
          <w:rFonts w:eastAsia="Times New Roman"/>
          <w:color w:val="000000"/>
          <w:sz w:val="22"/>
          <w:szCs w:val="22"/>
          <w:lang w:eastAsia="pt-BR"/>
        </w:rPr>
        <w:t>Patrimônio Líquido igual ou superior a 10% (dez por cento) do valor estimado</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da contratação.</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37. </w:t>
      </w:r>
      <w:r w:rsidRPr="00AA1EA8">
        <w:rPr>
          <w:rFonts w:eastAsia="Times New Roman"/>
          <w:color w:val="000000"/>
          <w:sz w:val="22"/>
          <w:szCs w:val="22"/>
          <w:lang w:eastAsia="pt-BR"/>
        </w:rPr>
        <w:t>É vedada a substituição do Balanço Patrimonial por balancetes ou balanços</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provisórios.</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auto"/>
          <w:sz w:val="22"/>
          <w:szCs w:val="22"/>
          <w:lang w:eastAsia="pt-BR"/>
        </w:rPr>
        <w:br/>
      </w:r>
      <w:r w:rsidRPr="00AA1EA8">
        <w:rPr>
          <w:rFonts w:eastAsia="Times New Roman"/>
          <w:b/>
          <w:bCs/>
          <w:color w:val="000000"/>
          <w:sz w:val="22"/>
          <w:szCs w:val="22"/>
          <w:lang w:eastAsia="pt-BR"/>
        </w:rPr>
        <w:t xml:space="preserve">38. </w:t>
      </w:r>
      <w:r w:rsidRPr="00AA1EA8">
        <w:rPr>
          <w:rFonts w:eastAsia="Times New Roman"/>
          <w:color w:val="000000"/>
          <w:sz w:val="22"/>
          <w:szCs w:val="22"/>
          <w:lang w:eastAsia="pt-BR"/>
        </w:rPr>
        <w:t>Caso o exercício financeiro anterior ao da licitação esteja encerrado há mais de 3</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(três) meses da data da sessão pública de abertura deste processo licitatório, o Balanço</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Patrimonial poderá ser</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atualizado por índices oficiais.</w:t>
      </w:r>
    </w:p>
    <w:p w:rsidR="00F371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39.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poderá consultar sítios oficiais de órgãos e entidades emissores de</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certidões, para verificar as condições de habilitação das </w:t>
      </w:r>
      <w:r w:rsidRPr="00AA1EA8">
        <w:rPr>
          <w:rFonts w:eastAsia="Times New Roman"/>
          <w:b/>
          <w:bCs/>
          <w:color w:val="000000"/>
          <w:sz w:val="22"/>
          <w:szCs w:val="22"/>
          <w:lang w:eastAsia="pt-BR"/>
        </w:rPr>
        <w:t>licitantes</w:t>
      </w:r>
      <w:r w:rsidRPr="00AA1EA8">
        <w:rPr>
          <w:rFonts w:eastAsia="Times New Roman"/>
          <w:color w:val="000000"/>
          <w:sz w:val="22"/>
          <w:szCs w:val="22"/>
          <w:lang w:eastAsia="pt-BR"/>
        </w:rPr>
        <w:t>.</w:t>
      </w:r>
    </w:p>
    <w:p w:rsidR="005A51BC"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40. </w:t>
      </w:r>
      <w:r w:rsidRPr="00AA1EA8">
        <w:rPr>
          <w:rFonts w:eastAsia="Times New Roman"/>
          <w:color w:val="000000"/>
          <w:sz w:val="22"/>
          <w:szCs w:val="22"/>
          <w:lang w:eastAsia="pt-BR"/>
        </w:rPr>
        <w:t xml:space="preserve">Os documentos que não estejam contemplados no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deverão ser remetidos em</w:t>
      </w:r>
      <w:r w:rsidR="00F371F9"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conjunto com a proposta de preços indicada na </w:t>
      </w:r>
      <w:r w:rsidRPr="00AA1EA8">
        <w:rPr>
          <w:rFonts w:eastAsia="Times New Roman"/>
          <w:b/>
          <w:bCs/>
          <w:color w:val="000000"/>
          <w:sz w:val="22"/>
          <w:szCs w:val="22"/>
          <w:lang w:eastAsia="pt-BR"/>
        </w:rPr>
        <w:t>Condição 27</w:t>
      </w:r>
      <w:r w:rsidRPr="00AA1EA8">
        <w:rPr>
          <w:rFonts w:eastAsia="Times New Roman"/>
          <w:color w:val="000000"/>
          <w:sz w:val="22"/>
          <w:szCs w:val="22"/>
          <w:lang w:eastAsia="pt-BR"/>
        </w:rPr>
        <w:t>, em arquivo único, por meio da</w:t>
      </w:r>
      <w:r w:rsidR="005A51BC"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opção “Enviar Anexo” do sistema </w:t>
      </w:r>
      <w:proofErr w:type="spellStart"/>
      <w:r w:rsidRPr="00AA1EA8">
        <w:rPr>
          <w:rFonts w:eastAsia="Times New Roman"/>
          <w:color w:val="000000"/>
          <w:sz w:val="22"/>
          <w:szCs w:val="22"/>
          <w:lang w:eastAsia="pt-BR"/>
        </w:rPr>
        <w:t>Comprasnet</w:t>
      </w:r>
      <w:proofErr w:type="spellEnd"/>
      <w:r w:rsidRPr="00AA1EA8">
        <w:rPr>
          <w:rFonts w:eastAsia="Times New Roman"/>
          <w:color w:val="000000"/>
          <w:sz w:val="22"/>
          <w:szCs w:val="22"/>
          <w:lang w:eastAsia="pt-BR"/>
        </w:rPr>
        <w:t>, no mesmo prazo estipulado na mencionada</w:t>
      </w:r>
      <w:r w:rsidR="005A51BC" w:rsidRPr="00AA1EA8">
        <w:rPr>
          <w:rFonts w:eastAsia="Times New Roman"/>
          <w:color w:val="000000"/>
          <w:sz w:val="22"/>
          <w:szCs w:val="22"/>
          <w:lang w:eastAsia="pt-BR"/>
        </w:rPr>
        <w:t xml:space="preserve"> </w:t>
      </w:r>
      <w:r w:rsidRPr="00AA1EA8">
        <w:rPr>
          <w:rFonts w:eastAsia="Times New Roman"/>
          <w:color w:val="000000"/>
          <w:sz w:val="22"/>
          <w:szCs w:val="22"/>
          <w:lang w:eastAsia="pt-BR"/>
        </w:rPr>
        <w:t>condição.</w:t>
      </w:r>
    </w:p>
    <w:p w:rsidR="005A51BC"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40.1. </w:t>
      </w:r>
      <w:r w:rsidRPr="00AA1EA8">
        <w:rPr>
          <w:rFonts w:eastAsia="Times New Roman"/>
          <w:color w:val="000000"/>
          <w:sz w:val="22"/>
          <w:szCs w:val="22"/>
          <w:lang w:eastAsia="pt-BR"/>
        </w:rPr>
        <w:t>Os documentos remetidos por meio da opção “Enviar Anexo” do sistema</w:t>
      </w:r>
      <w:r w:rsidR="005A51BC" w:rsidRPr="00AA1EA8">
        <w:rPr>
          <w:rFonts w:eastAsia="Times New Roman"/>
          <w:color w:val="000000"/>
          <w:sz w:val="22"/>
          <w:szCs w:val="22"/>
          <w:lang w:eastAsia="pt-BR"/>
        </w:rPr>
        <w:t xml:space="preserve"> </w:t>
      </w:r>
      <w:proofErr w:type="spellStart"/>
      <w:r w:rsidRPr="00AA1EA8">
        <w:rPr>
          <w:rFonts w:eastAsia="Times New Roman"/>
          <w:color w:val="000000"/>
          <w:sz w:val="22"/>
          <w:szCs w:val="22"/>
          <w:lang w:eastAsia="pt-BR"/>
        </w:rPr>
        <w:t>Comprasnet</w:t>
      </w:r>
      <w:proofErr w:type="spellEnd"/>
      <w:r w:rsidRPr="00AA1EA8">
        <w:rPr>
          <w:rFonts w:eastAsia="Times New Roman"/>
          <w:color w:val="000000"/>
          <w:sz w:val="22"/>
          <w:szCs w:val="22"/>
          <w:lang w:eastAsia="pt-BR"/>
        </w:rPr>
        <w:t xml:space="preserve"> poderão ser solicitados em original ou por cópia autenticada a</w:t>
      </w:r>
      <w:r w:rsidR="005A51BC"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qualquer momento, em prazo a ser estabelecido pelo </w:t>
      </w:r>
      <w:r w:rsidRPr="00AA1EA8">
        <w:rPr>
          <w:rFonts w:eastAsia="Times New Roman"/>
          <w:b/>
          <w:bCs/>
          <w:color w:val="000000"/>
          <w:sz w:val="22"/>
          <w:szCs w:val="22"/>
          <w:lang w:eastAsia="pt-BR"/>
        </w:rPr>
        <w:t>Pregoeiro.</w:t>
      </w:r>
    </w:p>
    <w:p w:rsidR="005A51BC"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40.1.1. </w:t>
      </w:r>
      <w:r w:rsidRPr="00AA1EA8">
        <w:rPr>
          <w:rFonts w:eastAsia="Times New Roman"/>
          <w:color w:val="000000"/>
          <w:sz w:val="22"/>
          <w:szCs w:val="22"/>
          <w:lang w:eastAsia="pt-BR"/>
        </w:rPr>
        <w:t>Os originais ou cópias autenticadas, caso sejam solicitados, deverão</w:t>
      </w:r>
      <w:r w:rsidR="005A51BC" w:rsidRPr="00AA1EA8">
        <w:rPr>
          <w:rFonts w:eastAsia="Times New Roman"/>
          <w:color w:val="000000"/>
          <w:sz w:val="22"/>
          <w:szCs w:val="22"/>
          <w:lang w:eastAsia="pt-BR"/>
        </w:rPr>
        <w:t xml:space="preserve"> ser protocoladas na sede do CAU/DF</w:t>
      </w:r>
      <w:r w:rsidRPr="00AA1EA8">
        <w:rPr>
          <w:rFonts w:eastAsia="Times New Roman"/>
          <w:color w:val="000000"/>
          <w:sz w:val="22"/>
          <w:szCs w:val="22"/>
          <w:lang w:eastAsia="pt-BR"/>
        </w:rPr>
        <w:t>.</w:t>
      </w:r>
    </w:p>
    <w:p w:rsidR="00277BC2"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40.2. </w:t>
      </w:r>
      <w:r w:rsidRPr="00AA1EA8">
        <w:rPr>
          <w:rFonts w:eastAsia="Times New Roman"/>
          <w:color w:val="000000"/>
          <w:sz w:val="22"/>
          <w:szCs w:val="22"/>
          <w:lang w:eastAsia="pt-BR"/>
        </w:rPr>
        <w:t>Sob pena de inabilitação, os documentos encaminhados deverão estar em</w:t>
      </w:r>
      <w:r w:rsidR="00277BC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nome da </w:t>
      </w:r>
      <w:r w:rsidRPr="00AA1EA8">
        <w:rPr>
          <w:rFonts w:eastAsia="Times New Roman"/>
          <w:b/>
          <w:bCs/>
          <w:color w:val="000000"/>
          <w:sz w:val="22"/>
          <w:szCs w:val="22"/>
          <w:lang w:eastAsia="pt-BR"/>
        </w:rPr>
        <w:t>licitante</w:t>
      </w:r>
      <w:r w:rsidRPr="00AA1EA8">
        <w:rPr>
          <w:rFonts w:eastAsia="Times New Roman"/>
          <w:color w:val="000000"/>
          <w:sz w:val="22"/>
          <w:szCs w:val="22"/>
          <w:lang w:eastAsia="pt-BR"/>
        </w:rPr>
        <w:t>, com indicação do número de inscrição no CNPJ.</w:t>
      </w:r>
    </w:p>
    <w:p w:rsidR="00606BA1" w:rsidRPr="00AA1EA8" w:rsidRDefault="00606BA1" w:rsidP="00E56338">
      <w:pPr>
        <w:spacing w:line="276" w:lineRule="auto"/>
        <w:rPr>
          <w:rFonts w:eastAsia="Times New Roman"/>
          <w:color w:val="000000"/>
          <w:sz w:val="22"/>
          <w:szCs w:val="22"/>
          <w:lang w:eastAsia="pt-BR"/>
        </w:rPr>
      </w:pPr>
    </w:p>
    <w:p w:rsidR="00277BC2"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40.3. </w:t>
      </w:r>
      <w:r w:rsidRPr="00AA1EA8">
        <w:rPr>
          <w:rFonts w:eastAsia="Times New Roman"/>
          <w:color w:val="000000"/>
          <w:sz w:val="22"/>
          <w:szCs w:val="22"/>
          <w:lang w:eastAsia="pt-BR"/>
        </w:rPr>
        <w:t>Todos os documentos emitidos em língua estrangeira deverão ser entregues</w:t>
      </w:r>
      <w:r w:rsidR="00277BC2" w:rsidRPr="00AA1EA8">
        <w:rPr>
          <w:rFonts w:eastAsia="Times New Roman"/>
          <w:color w:val="000000"/>
          <w:sz w:val="22"/>
          <w:szCs w:val="22"/>
          <w:lang w:eastAsia="pt-BR"/>
        </w:rPr>
        <w:t xml:space="preserve"> </w:t>
      </w:r>
      <w:r w:rsidRPr="00AA1EA8">
        <w:rPr>
          <w:rFonts w:eastAsia="Times New Roman"/>
          <w:color w:val="000000"/>
          <w:sz w:val="22"/>
          <w:szCs w:val="22"/>
          <w:lang w:eastAsia="pt-BR"/>
        </w:rPr>
        <w:t>acompanhados da tradução para língua portuguesa, efetuada por tradutor</w:t>
      </w:r>
      <w:r w:rsidR="00277BC2" w:rsidRPr="00AA1EA8">
        <w:rPr>
          <w:rFonts w:eastAsia="Times New Roman"/>
          <w:color w:val="000000"/>
          <w:sz w:val="22"/>
          <w:szCs w:val="22"/>
          <w:lang w:eastAsia="pt-BR"/>
        </w:rPr>
        <w:t xml:space="preserve"> </w:t>
      </w:r>
      <w:r w:rsidRPr="00AA1EA8">
        <w:rPr>
          <w:rFonts w:eastAsia="Times New Roman"/>
          <w:color w:val="000000"/>
          <w:sz w:val="22"/>
          <w:szCs w:val="22"/>
          <w:lang w:eastAsia="pt-BR"/>
        </w:rPr>
        <w:t>juramentado, e também devidamente</w:t>
      </w:r>
      <w:r w:rsidR="00277BC2" w:rsidRPr="00AA1EA8">
        <w:rPr>
          <w:rFonts w:eastAsia="Times New Roman"/>
          <w:color w:val="000000"/>
          <w:sz w:val="22"/>
          <w:szCs w:val="22"/>
          <w:lang w:eastAsia="pt-BR"/>
        </w:rPr>
        <w:t xml:space="preserve"> </w:t>
      </w:r>
      <w:proofErr w:type="spellStart"/>
      <w:r w:rsidR="00277BC2" w:rsidRPr="00AA1EA8">
        <w:rPr>
          <w:rFonts w:eastAsia="Times New Roman"/>
          <w:color w:val="000000"/>
          <w:sz w:val="22"/>
          <w:szCs w:val="22"/>
          <w:lang w:eastAsia="pt-BR"/>
        </w:rPr>
        <w:t>c</w:t>
      </w:r>
      <w:r w:rsidRPr="00AA1EA8">
        <w:rPr>
          <w:rFonts w:eastAsia="Times New Roman"/>
          <w:color w:val="000000"/>
          <w:sz w:val="22"/>
          <w:szCs w:val="22"/>
          <w:lang w:eastAsia="pt-BR"/>
        </w:rPr>
        <w:t>onsularizados</w:t>
      </w:r>
      <w:proofErr w:type="spellEnd"/>
      <w:r w:rsidRPr="00AA1EA8">
        <w:rPr>
          <w:rFonts w:eastAsia="Times New Roman"/>
          <w:color w:val="000000"/>
          <w:sz w:val="22"/>
          <w:szCs w:val="22"/>
          <w:lang w:eastAsia="pt-BR"/>
        </w:rPr>
        <w:t xml:space="preserve"> ou registrados no</w:t>
      </w:r>
      <w:r w:rsidR="00277BC2" w:rsidRPr="00AA1EA8">
        <w:rPr>
          <w:rFonts w:eastAsia="Times New Roman"/>
          <w:color w:val="000000"/>
          <w:sz w:val="22"/>
          <w:szCs w:val="22"/>
          <w:lang w:eastAsia="pt-BR"/>
        </w:rPr>
        <w:t xml:space="preserve"> </w:t>
      </w:r>
      <w:r w:rsidRPr="00AA1EA8">
        <w:rPr>
          <w:rFonts w:eastAsia="Times New Roman"/>
          <w:color w:val="000000"/>
          <w:sz w:val="22"/>
          <w:szCs w:val="22"/>
          <w:lang w:eastAsia="pt-BR"/>
        </w:rPr>
        <w:t>cartório de títulos e documentos.</w:t>
      </w:r>
    </w:p>
    <w:p w:rsidR="008C5656"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40.4. </w:t>
      </w:r>
      <w:r w:rsidRPr="00AA1EA8">
        <w:rPr>
          <w:rFonts w:eastAsia="Times New Roman"/>
          <w:color w:val="000000"/>
          <w:sz w:val="22"/>
          <w:szCs w:val="22"/>
          <w:lang w:eastAsia="pt-BR"/>
        </w:rPr>
        <w:t>Documentos de procedência estrangeira, mas emitidos em língua portuguesa,</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também deverão</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ser apresentados devidamente </w:t>
      </w:r>
      <w:proofErr w:type="spellStart"/>
      <w:r w:rsidRPr="00AA1EA8">
        <w:rPr>
          <w:rFonts w:eastAsia="Times New Roman"/>
          <w:color w:val="000000"/>
          <w:sz w:val="22"/>
          <w:szCs w:val="22"/>
          <w:lang w:eastAsia="pt-BR"/>
        </w:rPr>
        <w:t>consularizados</w:t>
      </w:r>
      <w:proofErr w:type="spellEnd"/>
      <w:r w:rsidRPr="00AA1EA8">
        <w:rPr>
          <w:rFonts w:eastAsia="Times New Roman"/>
          <w:color w:val="000000"/>
          <w:sz w:val="22"/>
          <w:szCs w:val="22"/>
          <w:lang w:eastAsia="pt-BR"/>
        </w:rPr>
        <w:t xml:space="preserve"> ou registrados</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em cartório de títulos e documentos.</w:t>
      </w:r>
    </w:p>
    <w:p w:rsidR="008C565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40.5. </w:t>
      </w:r>
      <w:r w:rsidRPr="00AA1EA8">
        <w:rPr>
          <w:rFonts w:eastAsia="Times New Roman"/>
          <w:color w:val="000000"/>
          <w:sz w:val="22"/>
          <w:szCs w:val="22"/>
          <w:lang w:eastAsia="pt-BR"/>
        </w:rPr>
        <w:t>Em se tratando de filial, os documentos de habilitação jurídica e regularidade</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fiscal deverão estar em nome da filial, exceto aqueles que, pela própria</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natureza, são emitidos somente em nome da</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matriz.</w:t>
      </w:r>
    </w:p>
    <w:p w:rsidR="00A9076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lastRenderedPageBreak/>
        <w:br/>
      </w:r>
      <w:r w:rsidRPr="00AA1EA8">
        <w:rPr>
          <w:rFonts w:eastAsia="Times New Roman"/>
          <w:b/>
          <w:bCs/>
          <w:color w:val="000000"/>
          <w:sz w:val="22"/>
          <w:szCs w:val="22"/>
          <w:lang w:eastAsia="pt-BR"/>
        </w:rPr>
        <w:t xml:space="preserve">40.6. </w:t>
      </w:r>
      <w:r w:rsidRPr="00AA1EA8">
        <w:rPr>
          <w:rFonts w:eastAsia="Times New Roman"/>
          <w:color w:val="000000"/>
          <w:sz w:val="22"/>
          <w:szCs w:val="22"/>
          <w:lang w:eastAsia="pt-BR"/>
        </w:rPr>
        <w:t>Em se tratando de microempresa ou empresa de pequeno porte, havendo</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alguma restrição na comprovação de regularidade fiscal, será assegurado o</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prazo de 5 (cinco) dias úteis, prorrogável por igual período, para a regularização</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da documentação, a realização do pagamento ou parcelamento do débito e a</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emissão de eventuais certidões negativas ou positivas com efeito de certidão</w:t>
      </w:r>
      <w:r w:rsidR="008C5656" w:rsidRPr="00AA1EA8">
        <w:rPr>
          <w:rFonts w:eastAsia="Times New Roman"/>
          <w:color w:val="000000"/>
          <w:sz w:val="22"/>
          <w:szCs w:val="22"/>
          <w:lang w:eastAsia="pt-BR"/>
        </w:rPr>
        <w:t xml:space="preserve"> </w:t>
      </w:r>
      <w:r w:rsidRPr="00AA1EA8">
        <w:rPr>
          <w:rFonts w:eastAsia="Times New Roman"/>
          <w:color w:val="000000"/>
          <w:sz w:val="22"/>
          <w:szCs w:val="22"/>
          <w:lang w:eastAsia="pt-BR"/>
        </w:rPr>
        <w:t>negativa.</w:t>
      </w:r>
    </w:p>
    <w:p w:rsidR="008C5656" w:rsidRPr="00AA1EA8" w:rsidRDefault="008C5656" w:rsidP="00E56338">
      <w:pPr>
        <w:spacing w:line="276" w:lineRule="auto"/>
        <w:rPr>
          <w:rFonts w:eastAsia="Times New Roman"/>
          <w:color w:val="000000"/>
          <w:sz w:val="22"/>
          <w:szCs w:val="22"/>
          <w:lang w:eastAsia="pt-BR"/>
        </w:rPr>
      </w:pPr>
    </w:p>
    <w:p w:rsidR="008C5656" w:rsidRPr="00AA1EA8" w:rsidRDefault="008C5656"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40.6.1. </w:t>
      </w:r>
      <w:r w:rsidRPr="00AA1EA8">
        <w:rPr>
          <w:rFonts w:eastAsia="Times New Roman"/>
          <w:color w:val="000000"/>
          <w:sz w:val="22"/>
          <w:szCs w:val="22"/>
          <w:lang w:eastAsia="pt-BR"/>
        </w:rPr>
        <w:t>O prazo para regularização fiscal será contado a partir da divulgação do resultado da fase de habilitação.</w:t>
      </w:r>
    </w:p>
    <w:p w:rsidR="008C5656" w:rsidRPr="00AA1EA8" w:rsidRDefault="008C5656" w:rsidP="00E56338">
      <w:pPr>
        <w:spacing w:line="276" w:lineRule="auto"/>
        <w:rPr>
          <w:rFonts w:eastAsia="Times New Roman"/>
          <w:color w:val="000000"/>
          <w:sz w:val="22"/>
          <w:szCs w:val="22"/>
          <w:lang w:eastAsia="pt-BR"/>
        </w:rPr>
      </w:pPr>
    </w:p>
    <w:p w:rsidR="008C5656" w:rsidRPr="00AA1EA8" w:rsidRDefault="008C5656"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40.6.2.</w:t>
      </w:r>
      <w:r w:rsidRPr="00AA1EA8">
        <w:rPr>
          <w:rFonts w:eastAsia="Times New Roman"/>
          <w:color w:val="000000"/>
          <w:sz w:val="22"/>
          <w:szCs w:val="22"/>
          <w:lang w:eastAsia="pt-BR"/>
        </w:rPr>
        <w:t xml:space="preserve"> A prorrogação do prazo previsto poderá ser concedida, a critério da</w:t>
      </w:r>
      <w:r w:rsidR="00BE0502" w:rsidRPr="00AA1EA8">
        <w:rPr>
          <w:rFonts w:eastAsia="Times New Roman"/>
          <w:color w:val="000000"/>
          <w:sz w:val="22"/>
          <w:szCs w:val="22"/>
          <w:lang w:eastAsia="pt-BR"/>
        </w:rPr>
        <w:t xml:space="preserve"> administração pública, quando requerida pela </w:t>
      </w:r>
      <w:r w:rsidR="00BE0502" w:rsidRPr="00AA1EA8">
        <w:rPr>
          <w:rFonts w:eastAsia="Times New Roman"/>
          <w:b/>
          <w:bCs/>
          <w:color w:val="000000"/>
          <w:sz w:val="22"/>
          <w:szCs w:val="22"/>
          <w:lang w:eastAsia="pt-BR"/>
        </w:rPr>
        <w:t>licitante</w:t>
      </w:r>
      <w:r w:rsidR="00BE0502" w:rsidRPr="00AA1EA8">
        <w:rPr>
          <w:rFonts w:eastAsia="Times New Roman"/>
          <w:color w:val="000000"/>
          <w:sz w:val="22"/>
          <w:szCs w:val="22"/>
          <w:lang w:eastAsia="pt-BR"/>
        </w:rPr>
        <w:t>, mediante apresentação de justificativa.</w:t>
      </w:r>
    </w:p>
    <w:p w:rsidR="00BE050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40.7. </w:t>
      </w:r>
      <w:r w:rsidRPr="00AA1EA8">
        <w:rPr>
          <w:rFonts w:eastAsia="Times New Roman"/>
          <w:color w:val="000000"/>
          <w:sz w:val="22"/>
          <w:szCs w:val="22"/>
          <w:lang w:eastAsia="pt-BR"/>
        </w:rPr>
        <w:t xml:space="preserve">A não regularização da documentação, no prazo previsto na </w:t>
      </w:r>
      <w:proofErr w:type="spellStart"/>
      <w:r w:rsidRPr="00AA1EA8">
        <w:rPr>
          <w:rFonts w:eastAsia="Times New Roman"/>
          <w:color w:val="000000"/>
          <w:sz w:val="22"/>
          <w:szCs w:val="22"/>
          <w:lang w:eastAsia="pt-BR"/>
        </w:rPr>
        <w:t>subcondição</w:t>
      </w:r>
      <w:proofErr w:type="spellEnd"/>
      <w:r w:rsidR="00BE0502" w:rsidRPr="00AA1EA8">
        <w:rPr>
          <w:rFonts w:eastAsia="Times New Roman"/>
          <w:color w:val="000000"/>
          <w:sz w:val="22"/>
          <w:szCs w:val="22"/>
          <w:lang w:eastAsia="pt-BR"/>
        </w:rPr>
        <w:t xml:space="preserve"> </w:t>
      </w:r>
      <w:r w:rsidRPr="00AA1EA8">
        <w:rPr>
          <w:rFonts w:eastAsia="Times New Roman"/>
          <w:color w:val="000000"/>
          <w:sz w:val="22"/>
          <w:szCs w:val="22"/>
          <w:lang w:eastAsia="pt-BR"/>
        </w:rPr>
        <w:t>anterior, implicará decadência do direito à contratação, sem prejuízo das</w:t>
      </w:r>
      <w:r w:rsidR="00BE050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sanções previstas neste Edital, e facultará ao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 xml:space="preserve">convocar as </w:t>
      </w:r>
      <w:r w:rsidRPr="00AA1EA8">
        <w:rPr>
          <w:rFonts w:eastAsia="Times New Roman"/>
          <w:b/>
          <w:bCs/>
          <w:color w:val="000000"/>
          <w:sz w:val="22"/>
          <w:szCs w:val="22"/>
          <w:lang w:eastAsia="pt-BR"/>
        </w:rPr>
        <w:t>licitantes</w:t>
      </w:r>
      <w:r w:rsidR="00BE0502" w:rsidRPr="00AA1EA8">
        <w:rPr>
          <w:rFonts w:eastAsia="Times New Roman"/>
          <w:b/>
          <w:bCs/>
          <w:color w:val="000000"/>
          <w:sz w:val="22"/>
          <w:szCs w:val="22"/>
          <w:lang w:eastAsia="pt-BR"/>
        </w:rPr>
        <w:t xml:space="preserve"> </w:t>
      </w:r>
      <w:r w:rsidRPr="00AA1EA8">
        <w:rPr>
          <w:rFonts w:eastAsia="Times New Roman"/>
          <w:color w:val="000000"/>
          <w:sz w:val="22"/>
          <w:szCs w:val="22"/>
          <w:lang w:eastAsia="pt-BR"/>
        </w:rPr>
        <w:t>remanescentes, na ordem de classificação.</w:t>
      </w:r>
    </w:p>
    <w:p w:rsidR="00A141C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41. </w:t>
      </w:r>
      <w:r w:rsidRPr="00AA1EA8">
        <w:rPr>
          <w:rFonts w:eastAsia="Times New Roman"/>
          <w:color w:val="000000"/>
          <w:sz w:val="22"/>
          <w:szCs w:val="22"/>
          <w:lang w:eastAsia="pt-BR"/>
        </w:rPr>
        <w:t xml:space="preserve">Se a proposta não for aceitável, ou se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não atender às exigências de</w:t>
      </w:r>
      <w:r w:rsidR="00A141C7" w:rsidRPr="00AA1EA8">
        <w:rPr>
          <w:rFonts w:eastAsia="Times New Roman"/>
          <w:color w:val="000000"/>
          <w:sz w:val="22"/>
          <w:szCs w:val="22"/>
          <w:lang w:eastAsia="pt-BR"/>
        </w:rPr>
        <w:t xml:space="preserve"> </w:t>
      </w:r>
      <w:r w:rsidRPr="00AA1EA8">
        <w:rPr>
          <w:rFonts w:eastAsia="Times New Roman"/>
          <w:color w:val="000000"/>
          <w:sz w:val="22"/>
          <w:szCs w:val="22"/>
          <w:lang w:eastAsia="pt-BR"/>
        </w:rPr>
        <w:t>habilitação, o</w:t>
      </w:r>
      <w:r w:rsidR="00A141C7"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examinará a proposta subsequente e assim sucessivamente, na ordem</w:t>
      </w:r>
      <w:r w:rsidR="00A141C7" w:rsidRPr="00AA1EA8">
        <w:rPr>
          <w:rFonts w:eastAsia="Times New Roman"/>
          <w:color w:val="000000"/>
          <w:sz w:val="22"/>
          <w:szCs w:val="22"/>
          <w:lang w:eastAsia="pt-BR"/>
        </w:rPr>
        <w:t xml:space="preserve"> </w:t>
      </w:r>
      <w:r w:rsidRPr="00AA1EA8">
        <w:rPr>
          <w:rFonts w:eastAsia="Times New Roman"/>
          <w:color w:val="000000"/>
          <w:sz w:val="22"/>
          <w:szCs w:val="22"/>
          <w:lang w:eastAsia="pt-BR"/>
        </w:rPr>
        <w:t>de classificação, até a seleção da proposta que melhor atenda a este Edital.</w:t>
      </w:r>
    </w:p>
    <w:p w:rsidR="00A141C7"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42. </w:t>
      </w:r>
      <w:r w:rsidRPr="00AA1EA8">
        <w:rPr>
          <w:rFonts w:eastAsia="Times New Roman"/>
          <w:color w:val="000000"/>
          <w:sz w:val="22"/>
          <w:szCs w:val="22"/>
          <w:lang w:eastAsia="pt-BR"/>
        </w:rPr>
        <w:t xml:space="preserve">Constatado o atendimento às exigências fixadas neste Edital,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será</w:t>
      </w:r>
      <w:r w:rsidR="00A141C7" w:rsidRPr="00AA1EA8">
        <w:rPr>
          <w:rFonts w:eastAsia="Times New Roman"/>
          <w:color w:val="000000"/>
          <w:sz w:val="22"/>
          <w:szCs w:val="22"/>
          <w:lang w:eastAsia="pt-BR"/>
        </w:rPr>
        <w:t xml:space="preserve"> </w:t>
      </w:r>
      <w:r w:rsidRPr="00AA1EA8">
        <w:rPr>
          <w:rFonts w:eastAsia="Times New Roman"/>
          <w:color w:val="000000"/>
          <w:sz w:val="22"/>
          <w:szCs w:val="22"/>
          <w:lang w:eastAsia="pt-BR"/>
        </w:rPr>
        <w:t>declarada vencedora.</w:t>
      </w:r>
    </w:p>
    <w:p w:rsidR="00A141C7"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XIII</w:t>
      </w:r>
      <w:proofErr w:type="spellEnd"/>
      <w:r w:rsidRPr="00AA1EA8">
        <w:rPr>
          <w:rFonts w:eastAsia="Times New Roman"/>
          <w:b/>
          <w:bCs/>
          <w:color w:val="000000"/>
          <w:sz w:val="22"/>
          <w:szCs w:val="22"/>
          <w:lang w:eastAsia="pt-BR"/>
        </w:rPr>
        <w:t xml:space="preserve"> – DA DEMONSTRAÇÃO DOS SERVIÇOS</w:t>
      </w:r>
    </w:p>
    <w:p w:rsidR="00732FA2"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43. </w:t>
      </w:r>
      <w:r w:rsidRPr="00AA1EA8">
        <w:rPr>
          <w:rFonts w:eastAsia="Times New Roman"/>
          <w:color w:val="000000"/>
          <w:sz w:val="22"/>
          <w:szCs w:val="22"/>
          <w:lang w:eastAsia="pt-BR"/>
        </w:rPr>
        <w:t>Não se exigirá demonstração do serviço ofertado.</w:t>
      </w:r>
    </w:p>
    <w:p w:rsidR="00732FA2"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XIV</w:t>
      </w:r>
      <w:proofErr w:type="spellEnd"/>
      <w:r w:rsidRPr="00AA1EA8">
        <w:rPr>
          <w:rFonts w:eastAsia="Times New Roman"/>
          <w:b/>
          <w:bCs/>
          <w:color w:val="000000"/>
          <w:sz w:val="22"/>
          <w:szCs w:val="22"/>
          <w:lang w:eastAsia="pt-BR"/>
        </w:rPr>
        <w:t xml:space="preserve"> – DO RECURSO</w:t>
      </w:r>
    </w:p>
    <w:p w:rsidR="00B24CF9"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44. </w:t>
      </w:r>
      <w:r w:rsidRPr="00AA1EA8">
        <w:rPr>
          <w:rFonts w:eastAsia="Times New Roman"/>
          <w:color w:val="000000"/>
          <w:sz w:val="22"/>
          <w:szCs w:val="22"/>
          <w:lang w:eastAsia="pt-BR"/>
        </w:rPr>
        <w:t xml:space="preserve">Declarada a vencedora, 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abrirá prazo de 30 (trinta) minutos, durante o</w:t>
      </w:r>
      <w:r w:rsidR="00B24CF9"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qual qualquer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poderá, de forma imediata e motivada, em campo próprio do sistema,</w:t>
      </w:r>
      <w:r w:rsidR="00B24CF9" w:rsidRPr="00AA1EA8">
        <w:rPr>
          <w:rFonts w:eastAsia="Times New Roman"/>
          <w:color w:val="000000"/>
          <w:sz w:val="22"/>
          <w:szCs w:val="22"/>
          <w:lang w:eastAsia="pt-BR"/>
        </w:rPr>
        <w:t xml:space="preserve"> </w:t>
      </w:r>
      <w:r w:rsidRPr="00AA1EA8">
        <w:rPr>
          <w:rFonts w:eastAsia="Times New Roman"/>
          <w:color w:val="000000"/>
          <w:sz w:val="22"/>
          <w:szCs w:val="22"/>
          <w:lang w:eastAsia="pt-BR"/>
        </w:rPr>
        <w:t>manifestar sua intenção</w:t>
      </w:r>
      <w:r w:rsidR="00B24CF9" w:rsidRPr="00AA1EA8">
        <w:rPr>
          <w:rFonts w:eastAsia="Times New Roman"/>
          <w:color w:val="000000"/>
          <w:sz w:val="22"/>
          <w:szCs w:val="22"/>
          <w:lang w:eastAsia="pt-BR"/>
        </w:rPr>
        <w:t xml:space="preserve"> </w:t>
      </w:r>
      <w:r w:rsidRPr="00AA1EA8">
        <w:rPr>
          <w:rFonts w:eastAsia="Times New Roman"/>
          <w:color w:val="000000"/>
          <w:sz w:val="22"/>
          <w:szCs w:val="22"/>
          <w:lang w:eastAsia="pt-BR"/>
        </w:rPr>
        <w:t>de recurso.</w:t>
      </w:r>
    </w:p>
    <w:p w:rsidR="00B24CF9"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44.1. </w:t>
      </w:r>
      <w:r w:rsidRPr="00AA1EA8">
        <w:rPr>
          <w:rFonts w:eastAsia="Times New Roman"/>
          <w:color w:val="000000"/>
          <w:sz w:val="22"/>
          <w:szCs w:val="22"/>
          <w:lang w:eastAsia="pt-BR"/>
        </w:rPr>
        <w:t xml:space="preserve">A falta de manifestação no prazo estabelecido autoriza 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a adjudicar</w:t>
      </w:r>
      <w:r w:rsidR="00B24CF9" w:rsidRPr="00AA1EA8">
        <w:rPr>
          <w:rFonts w:eastAsia="Times New Roman"/>
          <w:color w:val="000000"/>
          <w:sz w:val="22"/>
          <w:szCs w:val="22"/>
          <w:lang w:eastAsia="pt-BR"/>
        </w:rPr>
        <w:t xml:space="preserve"> </w:t>
      </w:r>
      <w:r w:rsidRPr="00AA1EA8">
        <w:rPr>
          <w:rFonts w:eastAsia="Times New Roman"/>
          <w:color w:val="000000"/>
          <w:sz w:val="22"/>
          <w:szCs w:val="22"/>
          <w:lang w:eastAsia="pt-BR"/>
        </w:rPr>
        <w:t>o objeto à</w:t>
      </w:r>
      <w:r w:rsidR="001452C6" w:rsidRPr="00AA1EA8">
        <w:rPr>
          <w:rFonts w:eastAsia="Times New Roman"/>
          <w:color w:val="000000"/>
          <w:sz w:val="22"/>
          <w:szCs w:val="22"/>
          <w:lang w:eastAsia="pt-BR"/>
        </w:rPr>
        <w:t xml:space="preserve"> </w:t>
      </w:r>
      <w:r w:rsidRPr="00AA1EA8">
        <w:rPr>
          <w:rFonts w:eastAsia="Times New Roman"/>
          <w:b/>
          <w:bCs/>
          <w:color w:val="000000"/>
          <w:sz w:val="22"/>
          <w:szCs w:val="22"/>
          <w:lang w:eastAsia="pt-BR"/>
        </w:rPr>
        <w:t>licitante vencedora</w:t>
      </w:r>
      <w:r w:rsidRPr="00AA1EA8">
        <w:rPr>
          <w:rFonts w:eastAsia="Times New Roman"/>
          <w:color w:val="000000"/>
          <w:sz w:val="22"/>
          <w:szCs w:val="22"/>
          <w:lang w:eastAsia="pt-BR"/>
        </w:rPr>
        <w:t>.</w:t>
      </w:r>
    </w:p>
    <w:p w:rsidR="001452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44.2.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 xml:space="preserve">examinará a intenção de recurso, aceitando-a ou, </w:t>
      </w:r>
      <w:r w:rsidR="001452C6" w:rsidRPr="00AA1EA8">
        <w:rPr>
          <w:rFonts w:eastAsia="Times New Roman"/>
          <w:color w:val="000000"/>
          <w:sz w:val="22"/>
          <w:szCs w:val="22"/>
          <w:lang w:eastAsia="pt-BR"/>
        </w:rPr>
        <w:t>motivadamente, rejeitando</w:t>
      </w:r>
      <w:r w:rsidRPr="00AA1EA8">
        <w:rPr>
          <w:rFonts w:eastAsia="Times New Roman"/>
          <w:color w:val="000000"/>
          <w:sz w:val="22"/>
          <w:szCs w:val="22"/>
          <w:lang w:eastAsia="pt-BR"/>
        </w:rPr>
        <w:t>-a, em campo próprio do sistema.</w:t>
      </w:r>
    </w:p>
    <w:p w:rsidR="001452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44.3.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que tiver sua intenção de recurso aceita deverá registrar as razões</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do recurso, em</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campo próprio do sistema, no prazo de 3 (três) dias, ficando as</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demais </w:t>
      </w:r>
      <w:r w:rsidRPr="00AA1EA8">
        <w:rPr>
          <w:rFonts w:eastAsia="Times New Roman"/>
          <w:b/>
          <w:bCs/>
          <w:color w:val="000000"/>
          <w:sz w:val="22"/>
          <w:szCs w:val="22"/>
          <w:lang w:eastAsia="pt-BR"/>
        </w:rPr>
        <w:t>licitantes</w:t>
      </w:r>
      <w:r w:rsidRPr="00AA1EA8">
        <w:rPr>
          <w:rFonts w:eastAsia="Times New Roman"/>
          <w:color w:val="000000"/>
          <w:sz w:val="22"/>
          <w:szCs w:val="22"/>
          <w:lang w:eastAsia="pt-BR"/>
        </w:rPr>
        <w:t>, desde logo,</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intimadas a apresentar contrarrazões, também</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via sistema, em igual prazo, que começará a correr do término do prazo da</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recorrente.</w:t>
      </w:r>
    </w:p>
    <w:p w:rsidR="001452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45. </w:t>
      </w:r>
      <w:r w:rsidRPr="00AA1EA8">
        <w:rPr>
          <w:rFonts w:eastAsia="Times New Roman"/>
          <w:color w:val="000000"/>
          <w:sz w:val="22"/>
          <w:szCs w:val="22"/>
          <w:lang w:eastAsia="pt-BR"/>
        </w:rPr>
        <w:t>Para efeito do disposto no § 5º do artigo 109 da Lei nº 8.666/1993, fica a vista dos</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autos do </w:t>
      </w:r>
      <w:r w:rsidR="001452C6" w:rsidRPr="00AA1EA8">
        <w:rPr>
          <w:rFonts w:eastAsia="Times New Roman"/>
          <w:color w:val="000000"/>
          <w:sz w:val="22"/>
          <w:szCs w:val="22"/>
          <w:lang w:eastAsia="pt-BR"/>
        </w:rPr>
        <w:t>Processo Administrativo nº 664436/2018,</w:t>
      </w:r>
      <w:r w:rsidRPr="00AA1EA8">
        <w:rPr>
          <w:rFonts w:eastAsia="Times New Roman"/>
          <w:color w:val="000000"/>
          <w:sz w:val="22"/>
          <w:szCs w:val="22"/>
          <w:lang w:eastAsia="pt-BR"/>
        </w:rPr>
        <w:t xml:space="preserve"> franqueada aos interessados.</w:t>
      </w:r>
    </w:p>
    <w:p w:rsidR="001452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lastRenderedPageBreak/>
        <w:br/>
      </w:r>
      <w:r w:rsidRPr="00AA1EA8">
        <w:rPr>
          <w:rFonts w:eastAsia="Times New Roman"/>
          <w:b/>
          <w:bCs/>
          <w:color w:val="000000"/>
          <w:sz w:val="22"/>
          <w:szCs w:val="22"/>
          <w:lang w:eastAsia="pt-BR"/>
        </w:rPr>
        <w:t xml:space="preserve">46. </w:t>
      </w:r>
      <w:r w:rsidRPr="00AA1EA8">
        <w:rPr>
          <w:rFonts w:eastAsia="Times New Roman"/>
          <w:color w:val="000000"/>
          <w:sz w:val="22"/>
          <w:szCs w:val="22"/>
          <w:lang w:eastAsia="pt-BR"/>
        </w:rPr>
        <w:t xml:space="preserve">As intenções de recurso não admitidas e os recursos rejeitados pelo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serão</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apreciados pela autoridade competente.</w:t>
      </w:r>
    </w:p>
    <w:p w:rsidR="001452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47. </w:t>
      </w:r>
      <w:r w:rsidRPr="00AA1EA8">
        <w:rPr>
          <w:rFonts w:eastAsia="Times New Roman"/>
          <w:color w:val="000000"/>
          <w:sz w:val="22"/>
          <w:szCs w:val="22"/>
          <w:lang w:eastAsia="pt-BR"/>
        </w:rPr>
        <w:t>O acolhimento do recurso implicará a invalidação apenas dos atos insuscetíveis de</w:t>
      </w:r>
      <w:r w:rsidR="001452C6" w:rsidRPr="00AA1EA8">
        <w:rPr>
          <w:rFonts w:eastAsia="Times New Roman"/>
          <w:color w:val="000000"/>
          <w:sz w:val="22"/>
          <w:szCs w:val="22"/>
          <w:lang w:eastAsia="pt-BR"/>
        </w:rPr>
        <w:t xml:space="preserve"> </w:t>
      </w:r>
      <w:r w:rsidRPr="00AA1EA8">
        <w:rPr>
          <w:rFonts w:eastAsia="Times New Roman"/>
          <w:color w:val="000000"/>
          <w:sz w:val="22"/>
          <w:szCs w:val="22"/>
          <w:lang w:eastAsia="pt-BR"/>
        </w:rPr>
        <w:t>aproveitamento.</w:t>
      </w:r>
    </w:p>
    <w:p w:rsidR="001452C6"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XV</w:t>
      </w:r>
      <w:proofErr w:type="spellEnd"/>
      <w:r w:rsidRPr="00AA1EA8">
        <w:rPr>
          <w:rFonts w:eastAsia="Times New Roman"/>
          <w:b/>
          <w:bCs/>
          <w:color w:val="000000"/>
          <w:sz w:val="22"/>
          <w:szCs w:val="22"/>
          <w:lang w:eastAsia="pt-BR"/>
        </w:rPr>
        <w:t xml:space="preserve"> – DA ADJUDICAÇÃO E HOMOLOGAÇÃO</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48. </w:t>
      </w:r>
      <w:r w:rsidRPr="00AA1EA8">
        <w:rPr>
          <w:rFonts w:eastAsia="Times New Roman"/>
          <w:color w:val="000000"/>
          <w:sz w:val="22"/>
          <w:szCs w:val="22"/>
          <w:lang w:eastAsia="pt-BR"/>
        </w:rPr>
        <w:t xml:space="preserve">O objeto deste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 xml:space="preserve">será adjudicado pelo </w:t>
      </w:r>
      <w:r w:rsidRPr="00AA1EA8">
        <w:rPr>
          <w:rFonts w:eastAsia="Times New Roman"/>
          <w:b/>
          <w:bCs/>
          <w:color w:val="000000"/>
          <w:sz w:val="22"/>
          <w:szCs w:val="22"/>
          <w:lang w:eastAsia="pt-BR"/>
        </w:rPr>
        <w:t>Pregoeiro</w:t>
      </w:r>
      <w:r w:rsidRPr="00AA1EA8">
        <w:rPr>
          <w:rFonts w:eastAsia="Times New Roman"/>
          <w:color w:val="000000"/>
          <w:sz w:val="22"/>
          <w:szCs w:val="22"/>
          <w:lang w:eastAsia="pt-BR"/>
        </w:rPr>
        <w:t>, salvo quando houver recurso,</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hipótese em que a adjudicação caberá à autoridade competente para homologação.</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49. </w:t>
      </w:r>
      <w:r w:rsidRPr="00AA1EA8">
        <w:rPr>
          <w:rFonts w:eastAsia="Times New Roman"/>
          <w:color w:val="000000"/>
          <w:sz w:val="22"/>
          <w:szCs w:val="22"/>
          <w:lang w:eastAsia="pt-BR"/>
        </w:rPr>
        <w:t xml:space="preserve">A homologação deste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 xml:space="preserve">compete ao </w:t>
      </w:r>
      <w:r w:rsidR="008B78F2" w:rsidRPr="00AA1EA8">
        <w:rPr>
          <w:rFonts w:eastAsia="Times New Roman"/>
          <w:color w:val="000000"/>
          <w:sz w:val="22"/>
          <w:szCs w:val="22"/>
          <w:lang w:eastAsia="pt-BR"/>
        </w:rPr>
        <w:t>Presidente do Conselho de Arquitetura e Urbanismo do Distrito Federal (CAU/DF)</w:t>
      </w:r>
      <w:r w:rsidRPr="00AA1EA8">
        <w:rPr>
          <w:rFonts w:eastAsia="Times New Roman"/>
          <w:color w:val="000000"/>
          <w:sz w:val="22"/>
          <w:szCs w:val="22"/>
          <w:lang w:eastAsia="pt-BR"/>
        </w:rPr>
        <w:t>.</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50. </w:t>
      </w:r>
      <w:r w:rsidRPr="00AA1EA8">
        <w:rPr>
          <w:rFonts w:eastAsia="Times New Roman"/>
          <w:color w:val="000000"/>
          <w:sz w:val="22"/>
          <w:szCs w:val="22"/>
          <w:lang w:eastAsia="pt-BR"/>
        </w:rPr>
        <w:t xml:space="preserve">O objeto deste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 xml:space="preserve">será adjudicado globalmente à </w:t>
      </w:r>
      <w:r w:rsidRPr="00AA1EA8">
        <w:rPr>
          <w:rFonts w:eastAsia="Times New Roman"/>
          <w:b/>
          <w:bCs/>
          <w:color w:val="000000"/>
          <w:sz w:val="22"/>
          <w:szCs w:val="22"/>
          <w:lang w:eastAsia="pt-BR"/>
        </w:rPr>
        <w:t>licitante vencedora</w:t>
      </w:r>
      <w:r w:rsidRPr="00AA1EA8">
        <w:rPr>
          <w:rFonts w:eastAsia="Times New Roman"/>
          <w:color w:val="000000"/>
          <w:sz w:val="22"/>
          <w:szCs w:val="22"/>
          <w:lang w:eastAsia="pt-BR"/>
        </w:rPr>
        <w:t>.</w:t>
      </w:r>
    </w:p>
    <w:p w:rsidR="008B78F2" w:rsidRPr="00AA1EA8" w:rsidRDefault="00A9076E" w:rsidP="00E56338">
      <w:pPr>
        <w:spacing w:line="276" w:lineRule="auto"/>
        <w:rPr>
          <w:rFonts w:eastAsia="Times New Roman"/>
          <w:b/>
          <w:bCs/>
          <w:color w:val="000000"/>
          <w:sz w:val="22"/>
          <w:szCs w:val="22"/>
          <w:lang w:eastAsia="pt-BR"/>
        </w:rPr>
      </w:pPr>
      <w:r w:rsidRPr="00AA1EA8">
        <w:rPr>
          <w:rFonts w:eastAsia="Times New Roman"/>
          <w:color w:val="auto"/>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XVI</w:t>
      </w:r>
      <w:proofErr w:type="spellEnd"/>
      <w:r w:rsidRPr="00AA1EA8">
        <w:rPr>
          <w:rFonts w:eastAsia="Times New Roman"/>
          <w:b/>
          <w:bCs/>
          <w:color w:val="000000"/>
          <w:sz w:val="22"/>
          <w:szCs w:val="22"/>
          <w:lang w:eastAsia="pt-BR"/>
        </w:rPr>
        <w:t xml:space="preserve"> – DO INSTRUMENTO CONTRATUAL</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51. </w:t>
      </w:r>
      <w:r w:rsidRPr="00AA1EA8">
        <w:rPr>
          <w:rFonts w:eastAsia="Times New Roman"/>
          <w:color w:val="000000"/>
          <w:sz w:val="22"/>
          <w:szCs w:val="22"/>
          <w:lang w:eastAsia="pt-BR"/>
        </w:rPr>
        <w:t xml:space="preserve">Depois de homologado o resultado deste </w:t>
      </w:r>
      <w:r w:rsidRPr="00AA1EA8">
        <w:rPr>
          <w:rFonts w:eastAsia="Times New Roman"/>
          <w:b/>
          <w:bCs/>
          <w:color w:val="000000"/>
          <w:sz w:val="22"/>
          <w:szCs w:val="22"/>
          <w:lang w:eastAsia="pt-BR"/>
        </w:rPr>
        <w:t>Pregão</w:t>
      </w:r>
      <w:r w:rsidRPr="00AA1EA8">
        <w:rPr>
          <w:rFonts w:eastAsia="Times New Roman"/>
          <w:color w:val="000000"/>
          <w:sz w:val="22"/>
          <w:szCs w:val="22"/>
          <w:lang w:eastAsia="pt-BR"/>
        </w:rPr>
        <w:t xml:space="preserve">, a </w:t>
      </w:r>
      <w:r w:rsidRPr="00AA1EA8">
        <w:rPr>
          <w:rFonts w:eastAsia="Times New Roman"/>
          <w:b/>
          <w:bCs/>
          <w:color w:val="000000"/>
          <w:sz w:val="22"/>
          <w:szCs w:val="22"/>
          <w:lang w:eastAsia="pt-BR"/>
        </w:rPr>
        <w:t xml:space="preserve">licitante vencedora </w:t>
      </w:r>
      <w:r w:rsidRPr="00AA1EA8">
        <w:rPr>
          <w:rFonts w:eastAsia="Times New Roman"/>
          <w:color w:val="000000"/>
          <w:sz w:val="22"/>
          <w:szCs w:val="22"/>
          <w:lang w:eastAsia="pt-BR"/>
        </w:rPr>
        <w:t>será</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convocada para assinatura do contrato, dentro do prazo de 5 (cinco) dias úteis, sob pena de</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decair o direito à contratação, sem prejuízo das sanções previstas neste Edital.</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51.1. </w:t>
      </w:r>
      <w:r w:rsidRPr="00AA1EA8">
        <w:rPr>
          <w:rFonts w:eastAsia="Times New Roman"/>
          <w:color w:val="000000"/>
          <w:sz w:val="22"/>
          <w:szCs w:val="22"/>
          <w:lang w:eastAsia="pt-BR"/>
        </w:rPr>
        <w:t>Poderá ser acrescentada ao contrato a ser assinado qualquer vantagem</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apresentada pela </w:t>
      </w:r>
      <w:r w:rsidRPr="00AA1EA8">
        <w:rPr>
          <w:rFonts w:eastAsia="Times New Roman"/>
          <w:b/>
          <w:bCs/>
          <w:color w:val="000000"/>
          <w:sz w:val="22"/>
          <w:szCs w:val="22"/>
          <w:lang w:eastAsia="pt-BR"/>
        </w:rPr>
        <w:t xml:space="preserve">licitante vencedora </w:t>
      </w:r>
      <w:r w:rsidRPr="00AA1EA8">
        <w:rPr>
          <w:rFonts w:eastAsia="Times New Roman"/>
          <w:color w:val="000000"/>
          <w:sz w:val="22"/>
          <w:szCs w:val="22"/>
          <w:lang w:eastAsia="pt-BR"/>
        </w:rPr>
        <w:t>em sua proposta, desde que seja</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pertinente e compatível com os termos deste Edital.</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52. </w:t>
      </w:r>
      <w:r w:rsidRPr="00AA1EA8">
        <w:rPr>
          <w:rFonts w:eastAsia="Times New Roman"/>
          <w:color w:val="000000"/>
          <w:sz w:val="22"/>
          <w:szCs w:val="22"/>
          <w:lang w:eastAsia="pt-BR"/>
        </w:rPr>
        <w:t>O prazo para a assinatura do contrato poderá ser prorrogado uma única vez, por igual</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período, quando solicitado pela </w:t>
      </w:r>
      <w:r w:rsidRPr="00AA1EA8">
        <w:rPr>
          <w:rFonts w:eastAsia="Times New Roman"/>
          <w:b/>
          <w:bCs/>
          <w:color w:val="000000"/>
          <w:sz w:val="22"/>
          <w:szCs w:val="22"/>
          <w:lang w:eastAsia="pt-BR"/>
        </w:rPr>
        <w:t xml:space="preserve">licitante vencedora </w:t>
      </w:r>
      <w:r w:rsidRPr="00AA1EA8">
        <w:rPr>
          <w:rFonts w:eastAsia="Times New Roman"/>
          <w:color w:val="000000"/>
          <w:sz w:val="22"/>
          <w:szCs w:val="22"/>
          <w:lang w:eastAsia="pt-BR"/>
        </w:rPr>
        <w:t>durante o seu transcurso, desde que ocorra</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motivo</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justificado e aceito pelo </w:t>
      </w:r>
      <w:r w:rsidR="008B78F2" w:rsidRPr="00AA1EA8">
        <w:rPr>
          <w:rFonts w:eastAsia="Times New Roman"/>
          <w:color w:val="000000"/>
          <w:sz w:val="22"/>
          <w:szCs w:val="22"/>
          <w:lang w:eastAsia="pt-BR"/>
        </w:rPr>
        <w:t>CAU/DF</w:t>
      </w:r>
      <w:r w:rsidRPr="00AA1EA8">
        <w:rPr>
          <w:rFonts w:eastAsia="Times New Roman"/>
          <w:color w:val="000000"/>
          <w:sz w:val="22"/>
          <w:szCs w:val="22"/>
          <w:lang w:eastAsia="pt-BR"/>
        </w:rPr>
        <w:t>.</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53. </w:t>
      </w:r>
      <w:r w:rsidRPr="00AA1EA8">
        <w:rPr>
          <w:rFonts w:eastAsia="Times New Roman"/>
          <w:color w:val="000000"/>
          <w:sz w:val="22"/>
          <w:szCs w:val="22"/>
          <w:lang w:eastAsia="pt-BR"/>
        </w:rPr>
        <w:t xml:space="preserve">Por ocasião da assinatura do contrato, verificar-se-á por meio do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xml:space="preserve"> e de outros</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meios se a </w:t>
      </w:r>
      <w:r w:rsidRPr="00AA1EA8">
        <w:rPr>
          <w:rFonts w:eastAsia="Times New Roman"/>
          <w:b/>
          <w:bCs/>
          <w:color w:val="000000"/>
          <w:sz w:val="22"/>
          <w:szCs w:val="22"/>
          <w:lang w:eastAsia="pt-BR"/>
        </w:rPr>
        <w:t xml:space="preserve">licitante vencedora </w:t>
      </w:r>
      <w:r w:rsidRPr="00AA1EA8">
        <w:rPr>
          <w:rFonts w:eastAsia="Times New Roman"/>
          <w:color w:val="000000"/>
          <w:sz w:val="22"/>
          <w:szCs w:val="22"/>
          <w:lang w:eastAsia="pt-BR"/>
        </w:rPr>
        <w:t>mantém as condições de habilitação.</w:t>
      </w:r>
    </w:p>
    <w:p w:rsidR="008B78F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54. </w:t>
      </w:r>
      <w:r w:rsidRPr="00AA1EA8">
        <w:rPr>
          <w:rFonts w:eastAsia="Times New Roman"/>
          <w:color w:val="000000"/>
          <w:sz w:val="22"/>
          <w:szCs w:val="22"/>
          <w:lang w:eastAsia="pt-BR"/>
        </w:rPr>
        <w:t xml:space="preserve">Quando 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convocada não assinar o contrato no prazo e nas condições</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estabelecidos, poderá ser convocada outra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para assinar o contrato, após negociações e</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verificação da adequação da proposta e das condições de habilitação, obedecida a ordem de</w:t>
      </w:r>
      <w:r w:rsidR="008B78F2" w:rsidRPr="00AA1EA8">
        <w:rPr>
          <w:rFonts w:eastAsia="Times New Roman"/>
          <w:color w:val="000000"/>
          <w:sz w:val="22"/>
          <w:szCs w:val="22"/>
          <w:lang w:eastAsia="pt-BR"/>
        </w:rPr>
        <w:t xml:space="preserve"> </w:t>
      </w:r>
      <w:r w:rsidRPr="00AA1EA8">
        <w:rPr>
          <w:rFonts w:eastAsia="Times New Roman"/>
          <w:color w:val="000000"/>
          <w:sz w:val="22"/>
          <w:szCs w:val="22"/>
          <w:lang w:eastAsia="pt-BR"/>
        </w:rPr>
        <w:t>classificação.</w:t>
      </w:r>
    </w:p>
    <w:p w:rsidR="008B78F2"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XVII</w:t>
      </w:r>
      <w:proofErr w:type="spellEnd"/>
      <w:r w:rsidRPr="00AA1EA8">
        <w:rPr>
          <w:rFonts w:eastAsia="Times New Roman"/>
          <w:b/>
          <w:bCs/>
          <w:color w:val="000000"/>
          <w:sz w:val="22"/>
          <w:szCs w:val="22"/>
          <w:lang w:eastAsia="pt-BR"/>
        </w:rPr>
        <w:t xml:space="preserve"> – DAS SANÇÕES</w:t>
      </w:r>
    </w:p>
    <w:p w:rsidR="00BD770E"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55. </w:t>
      </w:r>
      <w:r w:rsidRPr="00AA1EA8">
        <w:rPr>
          <w:rFonts w:eastAsia="Times New Roman"/>
          <w:color w:val="000000"/>
          <w:sz w:val="22"/>
          <w:szCs w:val="22"/>
          <w:lang w:eastAsia="pt-BR"/>
        </w:rPr>
        <w:t xml:space="preserve">A </w:t>
      </w:r>
      <w:r w:rsidRPr="00AA1EA8">
        <w:rPr>
          <w:rFonts w:eastAsia="Times New Roman"/>
          <w:b/>
          <w:bCs/>
          <w:color w:val="000000"/>
          <w:sz w:val="22"/>
          <w:szCs w:val="22"/>
          <w:lang w:eastAsia="pt-BR"/>
        </w:rPr>
        <w:t xml:space="preserve">licitante </w:t>
      </w:r>
      <w:r w:rsidRPr="00AA1EA8">
        <w:rPr>
          <w:rFonts w:eastAsia="Times New Roman"/>
          <w:color w:val="000000"/>
          <w:sz w:val="22"/>
          <w:szCs w:val="22"/>
          <w:lang w:eastAsia="pt-BR"/>
        </w:rPr>
        <w:t>ficará impedida de licitar e contratar com a União e será descredenciada</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no </w:t>
      </w:r>
      <w:proofErr w:type="spellStart"/>
      <w:r w:rsidRPr="00AA1EA8">
        <w:rPr>
          <w:rFonts w:eastAsia="Times New Roman"/>
          <w:color w:val="000000"/>
          <w:sz w:val="22"/>
          <w:szCs w:val="22"/>
          <w:lang w:eastAsia="pt-BR"/>
        </w:rPr>
        <w:t>Sicaf</w:t>
      </w:r>
      <w:proofErr w:type="spellEnd"/>
      <w:r w:rsidRPr="00AA1EA8">
        <w:rPr>
          <w:rFonts w:eastAsia="Times New Roman"/>
          <w:color w:val="000000"/>
          <w:sz w:val="22"/>
          <w:szCs w:val="22"/>
          <w:lang w:eastAsia="pt-BR"/>
        </w:rPr>
        <w:t>, pelo prazo de até 5 (cinco) anos, sem prejuízo de multa de até 30% (trinta por cento) do</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valor estimado para a contratação e demais cominações legais, nos seguintes casos:</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55.1. </w:t>
      </w:r>
      <w:proofErr w:type="gramStart"/>
      <w:r w:rsidRPr="00AA1EA8">
        <w:rPr>
          <w:rFonts w:eastAsia="Times New Roman"/>
          <w:color w:val="000000"/>
          <w:sz w:val="22"/>
          <w:szCs w:val="22"/>
          <w:lang w:eastAsia="pt-BR"/>
        </w:rPr>
        <w:t>cometer</w:t>
      </w:r>
      <w:proofErr w:type="gramEnd"/>
      <w:r w:rsidRPr="00AA1EA8">
        <w:rPr>
          <w:rFonts w:eastAsia="Times New Roman"/>
          <w:color w:val="000000"/>
          <w:sz w:val="22"/>
          <w:szCs w:val="22"/>
          <w:lang w:eastAsia="pt-BR"/>
        </w:rPr>
        <w:t xml:space="preserve"> fraude fiscal;</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55.2. </w:t>
      </w:r>
      <w:proofErr w:type="gramStart"/>
      <w:r w:rsidRPr="00AA1EA8">
        <w:rPr>
          <w:rFonts w:eastAsia="Times New Roman"/>
          <w:color w:val="000000"/>
          <w:sz w:val="22"/>
          <w:szCs w:val="22"/>
          <w:lang w:eastAsia="pt-BR"/>
        </w:rPr>
        <w:t>apresentar</w:t>
      </w:r>
      <w:proofErr w:type="gramEnd"/>
      <w:r w:rsidRPr="00AA1EA8">
        <w:rPr>
          <w:rFonts w:eastAsia="Times New Roman"/>
          <w:color w:val="000000"/>
          <w:sz w:val="22"/>
          <w:szCs w:val="22"/>
          <w:lang w:eastAsia="pt-BR"/>
        </w:rPr>
        <w:t xml:space="preserve"> documento falso;</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55.3. </w:t>
      </w:r>
      <w:proofErr w:type="gramStart"/>
      <w:r w:rsidRPr="00AA1EA8">
        <w:rPr>
          <w:rFonts w:eastAsia="Times New Roman"/>
          <w:color w:val="000000"/>
          <w:sz w:val="22"/>
          <w:szCs w:val="22"/>
          <w:lang w:eastAsia="pt-BR"/>
        </w:rPr>
        <w:t>fizer</w:t>
      </w:r>
      <w:proofErr w:type="gramEnd"/>
      <w:r w:rsidRPr="00AA1EA8">
        <w:rPr>
          <w:rFonts w:eastAsia="Times New Roman"/>
          <w:color w:val="000000"/>
          <w:sz w:val="22"/>
          <w:szCs w:val="22"/>
          <w:lang w:eastAsia="pt-BR"/>
        </w:rPr>
        <w:t xml:space="preserve"> declaração falsa;</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55.4. </w:t>
      </w:r>
      <w:proofErr w:type="gramStart"/>
      <w:r w:rsidRPr="00AA1EA8">
        <w:rPr>
          <w:rFonts w:eastAsia="Times New Roman"/>
          <w:color w:val="000000"/>
          <w:sz w:val="22"/>
          <w:szCs w:val="22"/>
          <w:lang w:eastAsia="pt-BR"/>
        </w:rPr>
        <w:t>comportar</w:t>
      </w:r>
      <w:proofErr w:type="gramEnd"/>
      <w:r w:rsidRPr="00AA1EA8">
        <w:rPr>
          <w:rFonts w:eastAsia="Times New Roman"/>
          <w:color w:val="000000"/>
          <w:sz w:val="22"/>
          <w:szCs w:val="22"/>
          <w:lang w:eastAsia="pt-BR"/>
        </w:rPr>
        <w:t>-se de modo inidôneo;</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55.5. </w:t>
      </w:r>
      <w:proofErr w:type="gramStart"/>
      <w:r w:rsidRPr="00AA1EA8">
        <w:rPr>
          <w:rFonts w:eastAsia="Times New Roman"/>
          <w:color w:val="000000"/>
          <w:sz w:val="22"/>
          <w:szCs w:val="22"/>
          <w:lang w:eastAsia="pt-BR"/>
        </w:rPr>
        <w:t>não</w:t>
      </w:r>
      <w:proofErr w:type="gramEnd"/>
      <w:r w:rsidRPr="00AA1EA8">
        <w:rPr>
          <w:rFonts w:eastAsia="Times New Roman"/>
          <w:color w:val="000000"/>
          <w:sz w:val="22"/>
          <w:szCs w:val="22"/>
          <w:lang w:eastAsia="pt-BR"/>
        </w:rPr>
        <w:t xml:space="preserve"> assinar o contrato no prazo estabelecido;</w:t>
      </w:r>
    </w:p>
    <w:p w:rsidR="004A5707"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55.6. </w:t>
      </w:r>
      <w:proofErr w:type="gramStart"/>
      <w:r w:rsidRPr="00AA1EA8">
        <w:rPr>
          <w:rFonts w:eastAsia="Times New Roman"/>
          <w:color w:val="000000"/>
          <w:sz w:val="22"/>
          <w:szCs w:val="22"/>
          <w:lang w:eastAsia="pt-BR"/>
        </w:rPr>
        <w:t>deixar</w:t>
      </w:r>
      <w:proofErr w:type="gramEnd"/>
      <w:r w:rsidRPr="00AA1EA8">
        <w:rPr>
          <w:rFonts w:eastAsia="Times New Roman"/>
          <w:color w:val="000000"/>
          <w:sz w:val="22"/>
          <w:szCs w:val="22"/>
          <w:lang w:eastAsia="pt-BR"/>
        </w:rPr>
        <w:t xml:space="preserve"> de entregar a documentação exigida no certame;</w:t>
      </w:r>
      <w:r w:rsidR="00BD770E" w:rsidRPr="00AA1EA8">
        <w:rPr>
          <w:rFonts w:eastAsia="Times New Roman"/>
          <w:color w:val="000000"/>
          <w:sz w:val="22"/>
          <w:szCs w:val="22"/>
          <w:lang w:eastAsia="pt-BR"/>
        </w:rPr>
        <w:t xml:space="preserve"> e/ou</w:t>
      </w:r>
    </w:p>
    <w:p w:rsidR="00BD770E"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lastRenderedPageBreak/>
        <w:t xml:space="preserve">55.7. </w:t>
      </w:r>
      <w:proofErr w:type="gramStart"/>
      <w:r w:rsidRPr="00AA1EA8">
        <w:rPr>
          <w:rFonts w:eastAsia="Times New Roman"/>
          <w:color w:val="000000"/>
          <w:sz w:val="22"/>
          <w:szCs w:val="22"/>
          <w:lang w:eastAsia="pt-BR"/>
        </w:rPr>
        <w:t>não</w:t>
      </w:r>
      <w:proofErr w:type="gramEnd"/>
      <w:r w:rsidRPr="00AA1EA8">
        <w:rPr>
          <w:rFonts w:eastAsia="Times New Roman"/>
          <w:color w:val="000000"/>
          <w:sz w:val="22"/>
          <w:szCs w:val="22"/>
          <w:lang w:eastAsia="pt-BR"/>
        </w:rPr>
        <w:t xml:space="preserve"> mantiver a proposta.</w:t>
      </w:r>
    </w:p>
    <w:p w:rsidR="00BD770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56. </w:t>
      </w:r>
      <w:r w:rsidRPr="00AA1EA8">
        <w:rPr>
          <w:rFonts w:eastAsia="Times New Roman"/>
          <w:color w:val="000000"/>
          <w:sz w:val="22"/>
          <w:szCs w:val="22"/>
          <w:lang w:eastAsia="pt-BR"/>
        </w:rPr>
        <w:t xml:space="preserve">Para os fins da </w:t>
      </w:r>
      <w:proofErr w:type="spellStart"/>
      <w:r w:rsidRPr="00AA1EA8">
        <w:rPr>
          <w:rFonts w:eastAsia="Times New Roman"/>
          <w:color w:val="000000"/>
          <w:sz w:val="22"/>
          <w:szCs w:val="22"/>
          <w:lang w:eastAsia="pt-BR"/>
        </w:rPr>
        <w:t>subcondição</w:t>
      </w:r>
      <w:proofErr w:type="spellEnd"/>
      <w:r w:rsidRPr="00AA1EA8">
        <w:rPr>
          <w:rFonts w:eastAsia="Times New Roman"/>
          <w:color w:val="000000"/>
          <w:sz w:val="22"/>
          <w:szCs w:val="22"/>
          <w:lang w:eastAsia="pt-BR"/>
        </w:rPr>
        <w:t xml:space="preserve"> 55.4, reputar-se-ão inidôneos atos como os descritos nos</w:t>
      </w:r>
      <w:r w:rsidRPr="00AA1EA8">
        <w:rPr>
          <w:rFonts w:eastAsia="Times New Roman"/>
          <w:color w:val="000000"/>
          <w:sz w:val="22"/>
          <w:szCs w:val="22"/>
          <w:lang w:eastAsia="pt-BR"/>
        </w:rPr>
        <w:br/>
      </w:r>
      <w:proofErr w:type="spellStart"/>
      <w:r w:rsidRPr="00AA1EA8">
        <w:rPr>
          <w:rFonts w:eastAsia="Times New Roman"/>
          <w:color w:val="000000"/>
          <w:sz w:val="22"/>
          <w:szCs w:val="22"/>
          <w:lang w:eastAsia="pt-BR"/>
        </w:rPr>
        <w:t>arts</w:t>
      </w:r>
      <w:proofErr w:type="spellEnd"/>
      <w:r w:rsidRPr="00AA1EA8">
        <w:rPr>
          <w:rFonts w:eastAsia="Times New Roman"/>
          <w:color w:val="000000"/>
          <w:sz w:val="22"/>
          <w:szCs w:val="22"/>
          <w:lang w:eastAsia="pt-BR"/>
        </w:rPr>
        <w:t>. 90, 92, 93, 94, 95 e 97 da Lei nº 8.666/93.</w:t>
      </w:r>
    </w:p>
    <w:p w:rsidR="00BD770E"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XVIII</w:t>
      </w:r>
      <w:proofErr w:type="spellEnd"/>
      <w:r w:rsidRPr="00AA1EA8">
        <w:rPr>
          <w:rFonts w:eastAsia="Times New Roman"/>
          <w:b/>
          <w:bCs/>
          <w:color w:val="000000"/>
          <w:sz w:val="22"/>
          <w:szCs w:val="22"/>
          <w:lang w:eastAsia="pt-BR"/>
        </w:rPr>
        <w:t xml:space="preserve"> – DOS ESCLARECIMENTOS E DA IMPUGNAÇÃO AO EDITAL</w:t>
      </w:r>
    </w:p>
    <w:p w:rsidR="00BD770E"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57. </w:t>
      </w:r>
      <w:r w:rsidRPr="00AA1EA8">
        <w:rPr>
          <w:rFonts w:eastAsia="Times New Roman"/>
          <w:color w:val="000000"/>
          <w:sz w:val="22"/>
          <w:szCs w:val="22"/>
          <w:lang w:eastAsia="pt-BR"/>
        </w:rPr>
        <w:t>Até 2 (dois) dias úteis antes da data fixada para abertura da sessão pública, qualquer</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pessoa, física ou jurídica, poderá impugnar o ato convocatório deste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mediante petição a</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ser enviada</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exclusivamente para o endereço eletrônico </w:t>
      </w:r>
      <w:proofErr w:type="spellStart"/>
      <w:r w:rsidR="00BD770E" w:rsidRPr="00AA1EA8">
        <w:rPr>
          <w:rFonts w:eastAsia="Times New Roman"/>
          <w:color w:val="000000"/>
          <w:sz w:val="22"/>
          <w:szCs w:val="22"/>
          <w:lang w:eastAsia="pt-BR"/>
        </w:rPr>
        <w:t>licitaCAU@caudf</w:t>
      </w:r>
      <w:r w:rsidRPr="00AA1EA8">
        <w:rPr>
          <w:rFonts w:eastAsia="Times New Roman"/>
          <w:color w:val="000000"/>
          <w:sz w:val="22"/>
          <w:szCs w:val="22"/>
          <w:lang w:eastAsia="pt-BR"/>
        </w:rPr>
        <w:t>.gov.br</w:t>
      </w:r>
      <w:proofErr w:type="spellEnd"/>
      <w:r w:rsidRPr="00AA1EA8">
        <w:rPr>
          <w:rFonts w:eastAsia="Times New Roman"/>
          <w:color w:val="000000"/>
          <w:sz w:val="22"/>
          <w:szCs w:val="22"/>
          <w:lang w:eastAsia="pt-BR"/>
        </w:rPr>
        <w:t>, até as 1</w:t>
      </w:r>
      <w:r w:rsidR="00BD770E" w:rsidRPr="00AA1EA8">
        <w:rPr>
          <w:rFonts w:eastAsia="Times New Roman"/>
          <w:color w:val="000000"/>
          <w:sz w:val="22"/>
          <w:szCs w:val="22"/>
          <w:lang w:eastAsia="pt-BR"/>
        </w:rPr>
        <w:t>8</w:t>
      </w:r>
      <w:r w:rsidRPr="00AA1EA8">
        <w:rPr>
          <w:rFonts w:eastAsia="Times New Roman"/>
          <w:color w:val="000000"/>
          <w:sz w:val="22"/>
          <w:szCs w:val="22"/>
          <w:lang w:eastAsia="pt-BR"/>
        </w:rPr>
        <w:t xml:space="preserve"> horas, no</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horário oficial de Brasília</w:t>
      </w:r>
      <w:r w:rsidR="00BD770E" w:rsidRPr="00AA1EA8">
        <w:rPr>
          <w:rFonts w:eastAsia="Times New Roman"/>
          <w:color w:val="000000"/>
          <w:sz w:val="22"/>
          <w:szCs w:val="22"/>
          <w:lang w:eastAsia="pt-BR"/>
        </w:rPr>
        <w:t>/</w:t>
      </w:r>
      <w:r w:rsidRPr="00AA1EA8">
        <w:rPr>
          <w:rFonts w:eastAsia="Times New Roman"/>
          <w:color w:val="000000"/>
          <w:sz w:val="22"/>
          <w:szCs w:val="22"/>
          <w:lang w:eastAsia="pt-BR"/>
        </w:rPr>
        <w:t>DF.</w:t>
      </w:r>
    </w:p>
    <w:p w:rsidR="00BD770E"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58. </w:t>
      </w:r>
      <w:r w:rsidRPr="00AA1EA8">
        <w:rPr>
          <w:rFonts w:eastAsia="Times New Roman"/>
          <w:color w:val="000000"/>
          <w:sz w:val="22"/>
          <w:szCs w:val="22"/>
          <w:lang w:eastAsia="pt-BR"/>
        </w:rPr>
        <w:t xml:space="preserve">O </w:t>
      </w:r>
      <w:r w:rsidRPr="00AA1EA8">
        <w:rPr>
          <w:rFonts w:eastAsia="Times New Roman"/>
          <w:b/>
          <w:bCs/>
          <w:color w:val="000000"/>
          <w:sz w:val="22"/>
          <w:szCs w:val="22"/>
          <w:lang w:eastAsia="pt-BR"/>
        </w:rPr>
        <w:t>Pregoeiro</w:t>
      </w:r>
      <w:r w:rsidRPr="00AA1EA8">
        <w:rPr>
          <w:rFonts w:eastAsia="Times New Roman"/>
          <w:color w:val="000000"/>
          <w:sz w:val="22"/>
          <w:szCs w:val="22"/>
          <w:lang w:eastAsia="pt-BR"/>
        </w:rPr>
        <w:t>, auxiliado pelo setor técnico competente, decidirá sobre a impugnação</w:t>
      </w:r>
      <w:r w:rsidR="00BD770E" w:rsidRPr="00AA1EA8">
        <w:rPr>
          <w:rFonts w:eastAsia="Times New Roman"/>
          <w:color w:val="000000"/>
          <w:sz w:val="22"/>
          <w:szCs w:val="22"/>
          <w:lang w:eastAsia="pt-BR"/>
        </w:rPr>
        <w:t xml:space="preserve"> </w:t>
      </w:r>
      <w:r w:rsidRPr="00AA1EA8">
        <w:rPr>
          <w:rFonts w:eastAsia="Times New Roman"/>
          <w:color w:val="000000"/>
          <w:sz w:val="22"/>
          <w:szCs w:val="22"/>
          <w:lang w:eastAsia="pt-BR"/>
        </w:rPr>
        <w:t>no prazo de 24 (vinte e quatro) horas.</w:t>
      </w:r>
    </w:p>
    <w:p w:rsidR="00BF08D2" w:rsidRPr="00AA1EA8" w:rsidRDefault="00A9076E" w:rsidP="00E56338">
      <w:pPr>
        <w:spacing w:line="276" w:lineRule="auto"/>
        <w:rPr>
          <w:rFonts w:eastAsia="Times New Roman"/>
          <w:color w:val="000000"/>
          <w:sz w:val="22"/>
          <w:szCs w:val="22"/>
          <w:lang w:eastAsia="pt-BR"/>
        </w:rPr>
      </w:pPr>
      <w:r w:rsidRPr="00AA1EA8">
        <w:rPr>
          <w:rFonts w:eastAsia="Times New Roman"/>
          <w:color w:val="auto"/>
          <w:sz w:val="22"/>
          <w:szCs w:val="22"/>
          <w:lang w:eastAsia="pt-BR"/>
        </w:rPr>
        <w:br/>
      </w:r>
      <w:r w:rsidRPr="00AA1EA8">
        <w:rPr>
          <w:rFonts w:eastAsia="Times New Roman"/>
          <w:b/>
          <w:bCs/>
          <w:color w:val="000000"/>
          <w:sz w:val="22"/>
          <w:szCs w:val="22"/>
          <w:lang w:eastAsia="pt-BR"/>
        </w:rPr>
        <w:t xml:space="preserve">59. </w:t>
      </w:r>
      <w:r w:rsidRPr="00AA1EA8">
        <w:rPr>
          <w:rFonts w:eastAsia="Times New Roman"/>
          <w:color w:val="000000"/>
          <w:sz w:val="22"/>
          <w:szCs w:val="22"/>
          <w:lang w:eastAsia="pt-BR"/>
        </w:rPr>
        <w:t>Acolhida a impugnação contra este Edital, será designada nova data para a realização</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do certame, exceto quando, inquestionavelmente, a alteração não afetar a formulação das</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propostas.</w:t>
      </w:r>
    </w:p>
    <w:p w:rsidR="00BF08D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60. </w:t>
      </w:r>
      <w:r w:rsidRPr="00AA1EA8">
        <w:rPr>
          <w:rFonts w:eastAsia="Times New Roman"/>
          <w:color w:val="000000"/>
          <w:sz w:val="22"/>
          <w:szCs w:val="22"/>
          <w:lang w:eastAsia="pt-BR"/>
        </w:rPr>
        <w:t xml:space="preserve">Os pedidos de esclarecimentos devem ser enviados ao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até 3 (três) dias</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úteis antes da data fixada para abertura da sessão pública, exclusivamente para o endereço</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eletrônico </w:t>
      </w:r>
      <w:proofErr w:type="spellStart"/>
      <w:r w:rsidR="00BF08D2" w:rsidRPr="00AA1EA8">
        <w:rPr>
          <w:rFonts w:eastAsia="Times New Roman"/>
          <w:color w:val="000000"/>
          <w:sz w:val="22"/>
          <w:szCs w:val="22"/>
          <w:lang w:eastAsia="pt-BR"/>
        </w:rPr>
        <w:t>licitaCAU@caudf.gov.br</w:t>
      </w:r>
      <w:proofErr w:type="spellEnd"/>
      <w:r w:rsidRPr="00AA1EA8">
        <w:rPr>
          <w:rFonts w:eastAsia="Times New Roman"/>
          <w:color w:val="000000"/>
          <w:sz w:val="22"/>
          <w:szCs w:val="22"/>
          <w:lang w:eastAsia="pt-BR"/>
        </w:rPr>
        <w:t>.</w:t>
      </w:r>
    </w:p>
    <w:p w:rsidR="00BF08D2"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61. </w:t>
      </w:r>
      <w:r w:rsidRPr="00AA1EA8">
        <w:rPr>
          <w:rFonts w:eastAsia="Times New Roman"/>
          <w:color w:val="000000"/>
          <w:sz w:val="22"/>
          <w:szCs w:val="22"/>
          <w:lang w:eastAsia="pt-BR"/>
        </w:rPr>
        <w:t>As respostas às impugnações e aos esclarecimentos solicitados serão disponibilizadas</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no sistema eletrônico para os interessados.</w:t>
      </w:r>
    </w:p>
    <w:p w:rsidR="00BF08D2"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XIX</w:t>
      </w:r>
      <w:proofErr w:type="spellEnd"/>
      <w:r w:rsidRPr="00AA1EA8">
        <w:rPr>
          <w:rFonts w:eastAsia="Times New Roman"/>
          <w:b/>
          <w:bCs/>
          <w:color w:val="000000"/>
          <w:sz w:val="22"/>
          <w:szCs w:val="22"/>
          <w:lang w:eastAsia="pt-BR"/>
        </w:rPr>
        <w:t xml:space="preserve"> – DISPOSIÇÕES FINAIS</w:t>
      </w:r>
    </w:p>
    <w:p w:rsidR="008838DB"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62. </w:t>
      </w:r>
      <w:r w:rsidRPr="00AA1EA8">
        <w:rPr>
          <w:rFonts w:eastAsia="Times New Roman"/>
          <w:color w:val="000000"/>
          <w:sz w:val="22"/>
          <w:szCs w:val="22"/>
          <w:lang w:eastAsia="pt-BR"/>
        </w:rPr>
        <w:t xml:space="preserve">Ao </w:t>
      </w:r>
      <w:r w:rsidR="00BF08D2" w:rsidRPr="00AA1EA8">
        <w:rPr>
          <w:rFonts w:eastAsia="Times New Roman"/>
          <w:color w:val="000000"/>
          <w:sz w:val="22"/>
          <w:szCs w:val="22"/>
          <w:lang w:eastAsia="pt-BR"/>
        </w:rPr>
        <w:t xml:space="preserve">Presidente do CAU/DF </w:t>
      </w:r>
      <w:r w:rsidRPr="00AA1EA8">
        <w:rPr>
          <w:rFonts w:eastAsia="Times New Roman"/>
          <w:color w:val="000000"/>
          <w:sz w:val="22"/>
          <w:szCs w:val="22"/>
          <w:lang w:eastAsia="pt-BR"/>
        </w:rPr>
        <w:t>compete</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anular 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por ilegalidade, de ofício ou por</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provocação de qualquer pessoa, e revogar o</w:t>
      </w:r>
      <w:r w:rsidR="00BF08D2" w:rsidRPr="00AA1EA8">
        <w:rPr>
          <w:rFonts w:eastAsia="Times New Roman"/>
          <w:color w:val="000000"/>
          <w:sz w:val="22"/>
          <w:szCs w:val="22"/>
          <w:lang w:eastAsia="pt-BR"/>
        </w:rPr>
        <w:t xml:space="preserve"> </w:t>
      </w:r>
      <w:r w:rsidRPr="00AA1EA8">
        <w:rPr>
          <w:rFonts w:eastAsia="Times New Roman"/>
          <w:color w:val="000000"/>
          <w:sz w:val="22"/>
          <w:szCs w:val="22"/>
          <w:lang w:eastAsia="pt-BR"/>
        </w:rPr>
        <w:t>certame por considerá-lo inoportuno ou inconveniente</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diante de fato superveniente, mediante</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ato escrito e fundamentado.</w:t>
      </w:r>
    </w:p>
    <w:p w:rsidR="008838DB"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62.1. </w:t>
      </w:r>
      <w:r w:rsidRPr="00AA1EA8">
        <w:rPr>
          <w:rFonts w:eastAsia="Times New Roman"/>
          <w:color w:val="000000"/>
          <w:sz w:val="22"/>
          <w:szCs w:val="22"/>
          <w:lang w:eastAsia="pt-BR"/>
        </w:rPr>
        <w:t xml:space="preserve">A anulação do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induz à do contrato.</w:t>
      </w:r>
    </w:p>
    <w:p w:rsidR="008838DB" w:rsidRPr="00AA1EA8" w:rsidRDefault="008838DB" w:rsidP="00E56338">
      <w:pPr>
        <w:spacing w:line="276" w:lineRule="auto"/>
        <w:rPr>
          <w:rFonts w:eastAsia="Times New Roman"/>
          <w:b/>
          <w:bCs/>
          <w:color w:val="000000"/>
          <w:sz w:val="22"/>
          <w:szCs w:val="22"/>
          <w:lang w:eastAsia="pt-BR"/>
        </w:rPr>
      </w:pPr>
    </w:p>
    <w:p w:rsidR="008838DB"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t xml:space="preserve">62.2. </w:t>
      </w:r>
      <w:r w:rsidRPr="00AA1EA8">
        <w:rPr>
          <w:rFonts w:eastAsia="Times New Roman"/>
          <w:color w:val="000000"/>
          <w:sz w:val="22"/>
          <w:szCs w:val="22"/>
          <w:lang w:eastAsia="pt-BR"/>
        </w:rPr>
        <w:t xml:space="preserve">As </w:t>
      </w:r>
      <w:r w:rsidRPr="00AA1EA8">
        <w:rPr>
          <w:rFonts w:eastAsia="Times New Roman"/>
          <w:b/>
          <w:bCs/>
          <w:color w:val="000000"/>
          <w:sz w:val="22"/>
          <w:szCs w:val="22"/>
          <w:lang w:eastAsia="pt-BR"/>
        </w:rPr>
        <w:t xml:space="preserve">licitantes </w:t>
      </w:r>
      <w:r w:rsidRPr="00AA1EA8">
        <w:rPr>
          <w:rFonts w:eastAsia="Times New Roman"/>
          <w:color w:val="000000"/>
          <w:sz w:val="22"/>
          <w:szCs w:val="22"/>
          <w:lang w:eastAsia="pt-BR"/>
        </w:rPr>
        <w:t>não terão direito à indenização em decorrência da anulação do</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procedimento</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licitatório, ressalvado o direito do contratado de boa-fé de ser</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ressarcido pelos encargos que tiver suportado no cumprimento do</w:t>
      </w:r>
      <w:r w:rsidR="008838DB" w:rsidRPr="00AA1EA8">
        <w:rPr>
          <w:rFonts w:eastAsia="Times New Roman"/>
          <w:color w:val="000000"/>
          <w:sz w:val="22"/>
          <w:szCs w:val="22"/>
          <w:lang w:eastAsia="pt-BR"/>
        </w:rPr>
        <w:t xml:space="preserve"> </w:t>
      </w:r>
      <w:r w:rsidRPr="00AA1EA8">
        <w:rPr>
          <w:rFonts w:eastAsia="Times New Roman"/>
          <w:color w:val="000000"/>
          <w:sz w:val="22"/>
          <w:szCs w:val="22"/>
          <w:lang w:eastAsia="pt-BR"/>
        </w:rPr>
        <w:t>contrato.</w:t>
      </w:r>
    </w:p>
    <w:p w:rsidR="00C03EC6" w:rsidRPr="00AA1EA8" w:rsidRDefault="008838DB"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br/>
      </w:r>
      <w:r w:rsidR="00A9076E" w:rsidRPr="00AA1EA8">
        <w:rPr>
          <w:rFonts w:eastAsia="Times New Roman"/>
          <w:b/>
          <w:bCs/>
          <w:color w:val="000000"/>
          <w:sz w:val="22"/>
          <w:szCs w:val="22"/>
          <w:lang w:eastAsia="pt-BR"/>
        </w:rPr>
        <w:t xml:space="preserve">63. </w:t>
      </w:r>
      <w:r w:rsidR="00A9076E" w:rsidRPr="00AA1EA8">
        <w:rPr>
          <w:rFonts w:eastAsia="Times New Roman"/>
          <w:color w:val="000000"/>
          <w:sz w:val="22"/>
          <w:szCs w:val="22"/>
          <w:lang w:eastAsia="pt-BR"/>
        </w:rPr>
        <w:t xml:space="preserve">É facultado ao </w:t>
      </w:r>
      <w:r w:rsidR="00A9076E" w:rsidRPr="00AA1EA8">
        <w:rPr>
          <w:rFonts w:eastAsia="Times New Roman"/>
          <w:b/>
          <w:bCs/>
          <w:color w:val="000000"/>
          <w:sz w:val="22"/>
          <w:szCs w:val="22"/>
          <w:lang w:eastAsia="pt-BR"/>
        </w:rPr>
        <w:t xml:space="preserve">Pregoeiro </w:t>
      </w:r>
      <w:r w:rsidR="00A9076E" w:rsidRPr="00AA1EA8">
        <w:rPr>
          <w:rFonts w:eastAsia="Times New Roman"/>
          <w:color w:val="000000"/>
          <w:sz w:val="22"/>
          <w:szCs w:val="22"/>
          <w:lang w:eastAsia="pt-BR"/>
        </w:rPr>
        <w:t xml:space="preserve">ou à autoridade superior, em qualquer fase deste </w:t>
      </w:r>
      <w:r w:rsidR="00A9076E" w:rsidRPr="00AA1EA8">
        <w:rPr>
          <w:rFonts w:eastAsia="Times New Roman"/>
          <w:b/>
          <w:bCs/>
          <w:color w:val="000000"/>
          <w:sz w:val="22"/>
          <w:szCs w:val="22"/>
          <w:lang w:eastAsia="pt-BR"/>
        </w:rPr>
        <w:t>Pregão</w:t>
      </w:r>
      <w:r w:rsidR="00C03EC6" w:rsidRPr="00AA1EA8">
        <w:rPr>
          <w:rFonts w:eastAsia="Times New Roman"/>
          <w:b/>
          <w:bCs/>
          <w:color w:val="000000"/>
          <w:sz w:val="22"/>
          <w:szCs w:val="22"/>
          <w:lang w:eastAsia="pt-BR"/>
        </w:rPr>
        <w:t xml:space="preserve">, </w:t>
      </w:r>
      <w:r w:rsidR="00A9076E" w:rsidRPr="00AA1EA8">
        <w:rPr>
          <w:rFonts w:eastAsia="Times New Roman"/>
          <w:color w:val="000000"/>
          <w:sz w:val="22"/>
          <w:szCs w:val="22"/>
          <w:lang w:eastAsia="pt-BR"/>
        </w:rPr>
        <w:t>promover diligência destinada a esclarecer ou completar a instrução do processo, vedada a</w:t>
      </w:r>
      <w:r w:rsidR="00C03EC6"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inclusão posterior de informação ou de documentos que deveriam ter sido apresentados para</w:t>
      </w:r>
      <w:r w:rsidR="00C03EC6" w:rsidRPr="00AA1EA8">
        <w:rPr>
          <w:rFonts w:eastAsia="Times New Roman"/>
          <w:color w:val="000000"/>
          <w:sz w:val="22"/>
          <w:szCs w:val="22"/>
          <w:lang w:eastAsia="pt-BR"/>
        </w:rPr>
        <w:t xml:space="preserve"> </w:t>
      </w:r>
      <w:r w:rsidR="00A9076E" w:rsidRPr="00AA1EA8">
        <w:rPr>
          <w:rFonts w:eastAsia="Times New Roman"/>
          <w:color w:val="000000"/>
          <w:sz w:val="22"/>
          <w:szCs w:val="22"/>
          <w:lang w:eastAsia="pt-BR"/>
        </w:rPr>
        <w:t>fins de classificação e habilitação.</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64. </w:t>
      </w:r>
      <w:r w:rsidRPr="00AA1EA8">
        <w:rPr>
          <w:rFonts w:eastAsia="Times New Roman"/>
          <w:color w:val="000000"/>
          <w:sz w:val="22"/>
          <w:szCs w:val="22"/>
          <w:lang w:eastAsia="pt-BR"/>
        </w:rPr>
        <w:t xml:space="preserve">No julgamento das propostas e na fase de habilitação, o </w:t>
      </w:r>
      <w:r w:rsidRPr="00AA1EA8">
        <w:rPr>
          <w:rFonts w:eastAsia="Times New Roman"/>
          <w:b/>
          <w:bCs/>
          <w:color w:val="000000"/>
          <w:sz w:val="22"/>
          <w:szCs w:val="22"/>
          <w:lang w:eastAsia="pt-BR"/>
        </w:rPr>
        <w:t xml:space="preserve">Pregoeiro </w:t>
      </w:r>
      <w:r w:rsidRPr="00AA1EA8">
        <w:rPr>
          <w:rFonts w:eastAsia="Times New Roman"/>
          <w:color w:val="000000"/>
          <w:sz w:val="22"/>
          <w:szCs w:val="22"/>
          <w:lang w:eastAsia="pt-BR"/>
        </w:rPr>
        <w:t>poderá sanar erros</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ou falhas que não alterem a substância das propostas e dos documentos e a sua validade jurídica</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mediante despacho fundamentado, registrado em ata e acessível a todos, atribuindo-lhes</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validade e eficácia para fins de classificação e habilitação.</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lastRenderedPageBreak/>
        <w:br/>
      </w:r>
      <w:r w:rsidRPr="00AA1EA8">
        <w:rPr>
          <w:rFonts w:eastAsia="Times New Roman"/>
          <w:b/>
          <w:bCs/>
          <w:color w:val="000000"/>
          <w:sz w:val="22"/>
          <w:szCs w:val="22"/>
          <w:lang w:eastAsia="pt-BR"/>
        </w:rPr>
        <w:t xml:space="preserve">64.1. </w:t>
      </w:r>
      <w:r w:rsidRPr="00AA1EA8">
        <w:rPr>
          <w:rFonts w:eastAsia="Times New Roman"/>
          <w:color w:val="000000"/>
          <w:sz w:val="22"/>
          <w:szCs w:val="22"/>
          <w:lang w:eastAsia="pt-BR"/>
        </w:rPr>
        <w:t>Caso os prazos definidos neste Edital não estejam expressamente indicados na</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proposta, eles serão considerados como aceitos para efeito de julgamento</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deste </w:t>
      </w:r>
      <w:r w:rsidRPr="00AA1EA8">
        <w:rPr>
          <w:rFonts w:eastAsia="Times New Roman"/>
          <w:b/>
          <w:bCs/>
          <w:color w:val="000000"/>
          <w:sz w:val="22"/>
          <w:szCs w:val="22"/>
          <w:lang w:eastAsia="pt-BR"/>
        </w:rPr>
        <w:t>Pregão</w:t>
      </w:r>
      <w:r w:rsidRPr="00AA1EA8">
        <w:rPr>
          <w:rFonts w:eastAsia="Times New Roman"/>
          <w:color w:val="000000"/>
          <w:sz w:val="22"/>
          <w:szCs w:val="22"/>
          <w:lang w:eastAsia="pt-BR"/>
        </w:rPr>
        <w:t>.</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65. </w:t>
      </w:r>
      <w:r w:rsidRPr="00AA1EA8">
        <w:rPr>
          <w:rFonts w:eastAsia="Times New Roman"/>
          <w:color w:val="000000"/>
          <w:sz w:val="22"/>
          <w:szCs w:val="22"/>
          <w:lang w:eastAsia="pt-BR"/>
        </w:rPr>
        <w:t>Os documentos eletrônicos produzidos com a utilização de processo de certificação</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disponibilizada pela </w:t>
      </w:r>
      <w:proofErr w:type="spellStart"/>
      <w:r w:rsidRPr="00AA1EA8">
        <w:rPr>
          <w:rFonts w:eastAsia="Times New Roman"/>
          <w:color w:val="000000"/>
          <w:sz w:val="22"/>
          <w:szCs w:val="22"/>
          <w:lang w:eastAsia="pt-BR"/>
        </w:rPr>
        <w:t>ICP</w:t>
      </w:r>
      <w:proofErr w:type="spellEnd"/>
      <w:r w:rsidRPr="00AA1EA8">
        <w:rPr>
          <w:rFonts w:eastAsia="Times New Roman"/>
          <w:color w:val="000000"/>
          <w:sz w:val="22"/>
          <w:szCs w:val="22"/>
          <w:lang w:eastAsia="pt-BR"/>
        </w:rPr>
        <w:t>-Brasil, nos termos da Medida Provisória nº 2.200-2, de 24 de agosto de</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2001, serão recebidos e presumidos verdadeiros em relação aos signatários, dispensando-se o</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envio de documentos originais e cópias autenticadas em papel.</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66. </w:t>
      </w:r>
      <w:r w:rsidRPr="00AA1EA8">
        <w:rPr>
          <w:rFonts w:eastAsia="Times New Roman"/>
          <w:color w:val="000000"/>
          <w:sz w:val="22"/>
          <w:szCs w:val="22"/>
          <w:lang w:eastAsia="pt-BR"/>
        </w:rPr>
        <w:t xml:space="preserve">Em caso de divergência entre normas </w:t>
      </w:r>
      <w:r w:rsidR="00C03EC6" w:rsidRPr="00AA1EA8">
        <w:rPr>
          <w:rFonts w:eastAsia="Times New Roman"/>
          <w:color w:val="000000"/>
          <w:sz w:val="22"/>
          <w:szCs w:val="22"/>
          <w:lang w:eastAsia="pt-BR"/>
        </w:rPr>
        <w:t>infra legais</w:t>
      </w:r>
      <w:r w:rsidRPr="00AA1EA8">
        <w:rPr>
          <w:rFonts w:eastAsia="Times New Roman"/>
          <w:color w:val="000000"/>
          <w:sz w:val="22"/>
          <w:szCs w:val="22"/>
          <w:lang w:eastAsia="pt-BR"/>
        </w:rPr>
        <w:t xml:space="preserve"> e as contidas neste Edital,</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prevalecerão as</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últimas.</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67. </w:t>
      </w:r>
      <w:r w:rsidRPr="00AA1EA8">
        <w:rPr>
          <w:rFonts w:eastAsia="Times New Roman"/>
          <w:color w:val="000000"/>
          <w:sz w:val="22"/>
          <w:szCs w:val="22"/>
          <w:lang w:eastAsia="pt-BR"/>
        </w:rPr>
        <w:t xml:space="preserve">Este </w:t>
      </w:r>
      <w:r w:rsidRPr="00AA1EA8">
        <w:rPr>
          <w:rFonts w:eastAsia="Times New Roman"/>
          <w:b/>
          <w:bCs/>
          <w:color w:val="000000"/>
          <w:sz w:val="22"/>
          <w:szCs w:val="22"/>
          <w:lang w:eastAsia="pt-BR"/>
        </w:rPr>
        <w:t xml:space="preserve">Pregão </w:t>
      </w:r>
      <w:r w:rsidRPr="00AA1EA8">
        <w:rPr>
          <w:rFonts w:eastAsia="Times New Roman"/>
          <w:color w:val="000000"/>
          <w:sz w:val="22"/>
          <w:szCs w:val="22"/>
          <w:lang w:eastAsia="pt-BR"/>
        </w:rPr>
        <w:t>poderá ter a data de abertura da sessão pública transferida por</w:t>
      </w:r>
      <w:r w:rsidR="00C03EC6" w:rsidRPr="00AA1EA8">
        <w:rPr>
          <w:rFonts w:eastAsia="Times New Roman"/>
          <w:color w:val="000000"/>
          <w:sz w:val="22"/>
          <w:szCs w:val="22"/>
          <w:lang w:eastAsia="pt-BR"/>
        </w:rPr>
        <w:t xml:space="preserve"> </w:t>
      </w:r>
      <w:r w:rsidRPr="00AA1EA8">
        <w:rPr>
          <w:rFonts w:eastAsia="Times New Roman"/>
          <w:color w:val="000000"/>
          <w:sz w:val="22"/>
          <w:szCs w:val="22"/>
          <w:lang w:eastAsia="pt-BR"/>
        </w:rPr>
        <w:t xml:space="preserve">conveniência do </w:t>
      </w:r>
      <w:r w:rsidR="00AE67EA" w:rsidRPr="00AA1EA8">
        <w:rPr>
          <w:rFonts w:eastAsia="Times New Roman"/>
          <w:color w:val="000000"/>
          <w:sz w:val="22"/>
          <w:szCs w:val="22"/>
          <w:lang w:eastAsia="pt-BR"/>
        </w:rPr>
        <w:t>CAU/DF</w:t>
      </w:r>
      <w:r w:rsidRPr="00AA1EA8">
        <w:rPr>
          <w:rFonts w:eastAsia="Times New Roman"/>
          <w:color w:val="000000"/>
          <w:sz w:val="22"/>
          <w:szCs w:val="22"/>
          <w:lang w:eastAsia="pt-BR"/>
        </w:rPr>
        <w:t xml:space="preserve">, sem prejuízo do disposto no art. 4, inciso V, da Lei </w:t>
      </w:r>
      <w:proofErr w:type="spellStart"/>
      <w:r w:rsidRPr="00AA1EA8">
        <w:rPr>
          <w:rFonts w:eastAsia="Times New Roman"/>
          <w:color w:val="000000"/>
          <w:sz w:val="22"/>
          <w:szCs w:val="22"/>
          <w:lang w:eastAsia="pt-BR"/>
        </w:rPr>
        <w:t>nº10.520</w:t>
      </w:r>
      <w:proofErr w:type="spellEnd"/>
      <w:r w:rsidRPr="00AA1EA8">
        <w:rPr>
          <w:rFonts w:eastAsia="Times New Roman"/>
          <w:color w:val="000000"/>
          <w:sz w:val="22"/>
          <w:szCs w:val="22"/>
          <w:lang w:eastAsia="pt-BR"/>
        </w:rPr>
        <w:t>/2002.</w:t>
      </w:r>
      <w:r w:rsidR="00C03EC6" w:rsidRPr="00AA1EA8">
        <w:rPr>
          <w:rFonts w:eastAsia="Times New Roman"/>
          <w:color w:val="000000"/>
          <w:sz w:val="22"/>
          <w:szCs w:val="22"/>
          <w:lang w:eastAsia="pt-BR"/>
        </w:rPr>
        <w:t xml:space="preserve"> </w:t>
      </w:r>
    </w:p>
    <w:p w:rsidR="00C03EC6" w:rsidRPr="00AA1EA8" w:rsidRDefault="00A9076E" w:rsidP="00E56338">
      <w:pPr>
        <w:spacing w:line="276" w:lineRule="auto"/>
        <w:rPr>
          <w:rFonts w:eastAsia="Times New Roman"/>
          <w:b/>
          <w:bCs/>
          <w:color w:val="000000"/>
          <w:sz w:val="22"/>
          <w:szCs w:val="22"/>
          <w:lang w:eastAsia="pt-BR"/>
        </w:rPr>
      </w:pPr>
      <w:r w:rsidRPr="00AA1EA8">
        <w:rPr>
          <w:rFonts w:eastAsia="Times New Roman"/>
          <w:color w:val="000000"/>
          <w:sz w:val="22"/>
          <w:szCs w:val="22"/>
          <w:lang w:eastAsia="pt-BR"/>
        </w:rPr>
        <w:br/>
      </w: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XX</w:t>
      </w:r>
      <w:proofErr w:type="spellEnd"/>
      <w:r w:rsidRPr="00AA1EA8">
        <w:rPr>
          <w:rFonts w:eastAsia="Times New Roman"/>
          <w:b/>
          <w:bCs/>
          <w:color w:val="000000"/>
          <w:sz w:val="22"/>
          <w:szCs w:val="22"/>
          <w:lang w:eastAsia="pt-BR"/>
        </w:rPr>
        <w:t xml:space="preserve"> – DOS ANEXOS</w:t>
      </w:r>
    </w:p>
    <w:p w:rsidR="00C03EC6"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68. </w:t>
      </w:r>
      <w:r w:rsidRPr="00AA1EA8">
        <w:rPr>
          <w:rFonts w:eastAsia="Times New Roman"/>
          <w:color w:val="000000"/>
          <w:sz w:val="22"/>
          <w:szCs w:val="22"/>
          <w:lang w:eastAsia="pt-BR"/>
        </w:rPr>
        <w:t>São partes integrantes deste Edital os seguintes anexos:</w:t>
      </w:r>
    </w:p>
    <w:p w:rsidR="00C16BAC" w:rsidRPr="00AA1EA8" w:rsidRDefault="00A9076E" w:rsidP="00E56338">
      <w:pPr>
        <w:spacing w:line="276" w:lineRule="auto"/>
        <w:rPr>
          <w:rFonts w:eastAsia="Times New Roman"/>
          <w:color w:val="000000"/>
          <w:sz w:val="22"/>
          <w:szCs w:val="22"/>
          <w:lang w:eastAsia="pt-BR"/>
        </w:rPr>
      </w:pPr>
      <w:r w:rsidRPr="00AA1EA8">
        <w:rPr>
          <w:rFonts w:eastAsia="Times New Roman"/>
          <w:color w:val="auto"/>
          <w:sz w:val="22"/>
          <w:szCs w:val="22"/>
          <w:lang w:eastAsia="pt-BR"/>
        </w:rPr>
        <w:br/>
      </w:r>
      <w:r w:rsidRPr="00AA1EA8">
        <w:rPr>
          <w:rFonts w:eastAsia="Times New Roman"/>
          <w:b/>
          <w:bCs/>
          <w:color w:val="000000"/>
          <w:sz w:val="22"/>
          <w:szCs w:val="22"/>
          <w:lang w:eastAsia="pt-BR"/>
        </w:rPr>
        <w:t xml:space="preserve">68.1. </w:t>
      </w:r>
      <w:r w:rsidRPr="00AA1EA8">
        <w:rPr>
          <w:rFonts w:eastAsia="Times New Roman"/>
          <w:color w:val="000000"/>
          <w:sz w:val="22"/>
          <w:szCs w:val="22"/>
          <w:lang w:eastAsia="pt-BR"/>
        </w:rPr>
        <w:t>Anex</w:t>
      </w:r>
      <w:r w:rsidR="003A57E2" w:rsidRPr="00AA1EA8">
        <w:rPr>
          <w:rFonts w:eastAsia="Times New Roman"/>
          <w:color w:val="000000"/>
          <w:sz w:val="22"/>
          <w:szCs w:val="22"/>
          <w:lang w:eastAsia="pt-BR"/>
        </w:rPr>
        <w:t>o I - Termo de Referência.</w:t>
      </w:r>
    </w:p>
    <w:p w:rsidR="00C3387F" w:rsidRPr="00AA1EA8" w:rsidRDefault="00C16BAC" w:rsidP="00E56338">
      <w:pPr>
        <w:spacing w:line="276" w:lineRule="auto"/>
        <w:rPr>
          <w:rFonts w:eastAsia="Times New Roman"/>
          <w:color w:val="000000"/>
          <w:sz w:val="22"/>
          <w:szCs w:val="22"/>
          <w:lang w:eastAsia="pt-BR"/>
        </w:rPr>
      </w:pPr>
      <w:r w:rsidRPr="00AA1EA8">
        <w:rPr>
          <w:rFonts w:eastAsia="Times New Roman"/>
          <w:b/>
          <w:color w:val="000000"/>
          <w:sz w:val="22"/>
          <w:szCs w:val="22"/>
          <w:lang w:eastAsia="pt-BR"/>
        </w:rPr>
        <w:t xml:space="preserve">68.2. </w:t>
      </w:r>
      <w:r w:rsidRPr="00AA1EA8">
        <w:rPr>
          <w:rFonts w:eastAsia="Times New Roman"/>
          <w:color w:val="000000"/>
          <w:sz w:val="22"/>
          <w:szCs w:val="22"/>
          <w:lang w:eastAsia="pt-BR"/>
        </w:rPr>
        <w:t>Anexo II – minuta de contrato.</w:t>
      </w:r>
    </w:p>
    <w:p w:rsidR="00C03EC6" w:rsidRPr="00AA1EA8" w:rsidRDefault="00C03EC6" w:rsidP="00E56338">
      <w:pPr>
        <w:spacing w:line="276" w:lineRule="auto"/>
        <w:rPr>
          <w:rFonts w:eastAsia="Times New Roman"/>
          <w:b/>
          <w:bCs/>
          <w:color w:val="000000"/>
          <w:sz w:val="22"/>
          <w:szCs w:val="22"/>
          <w:lang w:eastAsia="pt-BR"/>
        </w:rPr>
      </w:pPr>
    </w:p>
    <w:p w:rsidR="00C03EC6" w:rsidRPr="00AA1EA8" w:rsidRDefault="00A9076E" w:rsidP="00E56338">
      <w:pPr>
        <w:spacing w:line="276" w:lineRule="auto"/>
        <w:rPr>
          <w:rFonts w:eastAsia="Times New Roman"/>
          <w:b/>
          <w:bCs/>
          <w:color w:val="000000"/>
          <w:sz w:val="22"/>
          <w:szCs w:val="22"/>
          <w:lang w:eastAsia="pt-BR"/>
        </w:rPr>
      </w:pPr>
      <w:r w:rsidRPr="00AA1EA8">
        <w:rPr>
          <w:rFonts w:eastAsia="Times New Roman"/>
          <w:b/>
          <w:bCs/>
          <w:color w:val="000000"/>
          <w:sz w:val="22"/>
          <w:szCs w:val="22"/>
          <w:lang w:eastAsia="pt-BR"/>
        </w:rPr>
        <w:t xml:space="preserve">SEÇÃO </w:t>
      </w:r>
      <w:proofErr w:type="spellStart"/>
      <w:r w:rsidRPr="00AA1EA8">
        <w:rPr>
          <w:rFonts w:eastAsia="Times New Roman"/>
          <w:b/>
          <w:bCs/>
          <w:color w:val="000000"/>
          <w:sz w:val="22"/>
          <w:szCs w:val="22"/>
          <w:lang w:eastAsia="pt-BR"/>
        </w:rPr>
        <w:t>XXI</w:t>
      </w:r>
      <w:proofErr w:type="spellEnd"/>
      <w:r w:rsidRPr="00AA1EA8">
        <w:rPr>
          <w:rFonts w:eastAsia="Times New Roman"/>
          <w:b/>
          <w:bCs/>
          <w:color w:val="000000"/>
          <w:sz w:val="22"/>
          <w:szCs w:val="22"/>
          <w:lang w:eastAsia="pt-BR"/>
        </w:rPr>
        <w:t xml:space="preserve"> – DO FORO</w:t>
      </w:r>
    </w:p>
    <w:p w:rsidR="003A57E2" w:rsidRPr="00AA1EA8" w:rsidRDefault="00A9076E" w:rsidP="00E56338">
      <w:pPr>
        <w:spacing w:line="276" w:lineRule="auto"/>
        <w:rPr>
          <w:rFonts w:eastAsia="Times New Roman"/>
          <w:color w:val="000000"/>
          <w:sz w:val="22"/>
          <w:szCs w:val="22"/>
          <w:lang w:eastAsia="pt-BR"/>
        </w:rPr>
      </w:pPr>
      <w:r w:rsidRPr="00AA1EA8">
        <w:rPr>
          <w:rFonts w:eastAsia="Times New Roman"/>
          <w:b/>
          <w:bCs/>
          <w:color w:val="000000"/>
          <w:sz w:val="22"/>
          <w:szCs w:val="22"/>
          <w:lang w:eastAsia="pt-BR"/>
        </w:rPr>
        <w:br/>
        <w:t xml:space="preserve">69. </w:t>
      </w:r>
      <w:r w:rsidRPr="00AA1EA8">
        <w:rPr>
          <w:rFonts w:eastAsia="Times New Roman"/>
          <w:color w:val="000000"/>
          <w:sz w:val="22"/>
          <w:szCs w:val="22"/>
          <w:lang w:eastAsia="pt-BR"/>
        </w:rPr>
        <w:t>As questões decorrentes da execução deste Instrumento, que não possam ser</w:t>
      </w:r>
      <w:r w:rsidR="003A57E2" w:rsidRPr="00AA1EA8">
        <w:rPr>
          <w:rFonts w:eastAsia="Times New Roman"/>
          <w:color w:val="000000"/>
          <w:sz w:val="22"/>
          <w:szCs w:val="22"/>
          <w:lang w:eastAsia="pt-BR"/>
        </w:rPr>
        <w:t xml:space="preserve"> </w:t>
      </w:r>
      <w:r w:rsidRPr="00AA1EA8">
        <w:rPr>
          <w:rFonts w:eastAsia="Times New Roman"/>
          <w:color w:val="000000"/>
          <w:sz w:val="22"/>
          <w:szCs w:val="22"/>
          <w:lang w:eastAsia="pt-BR"/>
        </w:rPr>
        <w:t>dirimidas</w:t>
      </w:r>
      <w:r w:rsidR="003A57E2" w:rsidRPr="00AA1EA8">
        <w:rPr>
          <w:rFonts w:eastAsia="Times New Roman"/>
          <w:color w:val="000000"/>
          <w:sz w:val="22"/>
          <w:szCs w:val="22"/>
          <w:lang w:eastAsia="pt-BR"/>
        </w:rPr>
        <w:t xml:space="preserve"> </w:t>
      </w:r>
      <w:r w:rsidRPr="00AA1EA8">
        <w:rPr>
          <w:rFonts w:eastAsia="Times New Roman"/>
          <w:color w:val="000000"/>
          <w:sz w:val="22"/>
          <w:szCs w:val="22"/>
          <w:lang w:eastAsia="pt-BR"/>
        </w:rPr>
        <w:t>administrativamente, serão processadas e julgadas na Justiça Federal, no Foro da</w:t>
      </w:r>
      <w:r w:rsidR="003A57E2" w:rsidRPr="00AA1EA8">
        <w:rPr>
          <w:rFonts w:eastAsia="Times New Roman"/>
          <w:color w:val="000000"/>
          <w:sz w:val="22"/>
          <w:szCs w:val="22"/>
          <w:lang w:eastAsia="pt-BR"/>
        </w:rPr>
        <w:t xml:space="preserve"> </w:t>
      </w:r>
      <w:r w:rsidRPr="00AA1EA8">
        <w:rPr>
          <w:rFonts w:eastAsia="Times New Roman"/>
          <w:color w:val="000000"/>
          <w:sz w:val="22"/>
          <w:szCs w:val="22"/>
          <w:lang w:eastAsia="pt-BR"/>
        </w:rPr>
        <w:t>cidade de Brasília/DF, Seção Judiciária do Distrito Federal, com exclusão de qualquer outro, por</w:t>
      </w:r>
      <w:r w:rsidR="003A57E2" w:rsidRPr="00AA1EA8">
        <w:rPr>
          <w:rFonts w:eastAsia="Times New Roman"/>
          <w:color w:val="000000"/>
          <w:sz w:val="22"/>
          <w:szCs w:val="22"/>
          <w:lang w:eastAsia="pt-BR"/>
        </w:rPr>
        <w:t xml:space="preserve"> </w:t>
      </w:r>
      <w:r w:rsidRPr="00AA1EA8">
        <w:rPr>
          <w:rFonts w:eastAsia="Times New Roman"/>
          <w:color w:val="000000"/>
          <w:sz w:val="22"/>
          <w:szCs w:val="22"/>
          <w:lang w:eastAsia="pt-BR"/>
        </w:rPr>
        <w:t>mais privilegiado que seja, salvo nos casos previstos no art. 102, inciso I, alínea “d” da</w:t>
      </w:r>
      <w:r w:rsidR="003A57E2" w:rsidRPr="00AA1EA8">
        <w:rPr>
          <w:rFonts w:eastAsia="Times New Roman"/>
          <w:color w:val="000000"/>
          <w:sz w:val="22"/>
          <w:szCs w:val="22"/>
          <w:lang w:eastAsia="pt-BR"/>
        </w:rPr>
        <w:t xml:space="preserve"> </w:t>
      </w:r>
      <w:r w:rsidRPr="00AA1EA8">
        <w:rPr>
          <w:rFonts w:eastAsia="Times New Roman"/>
          <w:color w:val="000000"/>
          <w:sz w:val="22"/>
          <w:szCs w:val="22"/>
          <w:lang w:eastAsia="pt-BR"/>
        </w:rPr>
        <w:t>Constituição Federal.</w:t>
      </w:r>
    </w:p>
    <w:p w:rsidR="00C16BAC" w:rsidRPr="00AA1EA8" w:rsidRDefault="00C16BAC" w:rsidP="00E56338">
      <w:pPr>
        <w:spacing w:line="276" w:lineRule="auto"/>
        <w:rPr>
          <w:rFonts w:eastAsia="Times New Roman"/>
          <w:color w:val="000000"/>
          <w:sz w:val="22"/>
          <w:szCs w:val="22"/>
          <w:lang w:eastAsia="pt-BR"/>
        </w:rPr>
      </w:pPr>
    </w:p>
    <w:p w:rsidR="003A57E2" w:rsidRPr="00AA1EA8" w:rsidRDefault="00A9076E" w:rsidP="00C3387F">
      <w:pPr>
        <w:spacing w:line="276" w:lineRule="auto"/>
        <w:jc w:val="center"/>
        <w:rPr>
          <w:rFonts w:eastAsia="Times New Roman"/>
          <w:color w:val="000000"/>
          <w:sz w:val="22"/>
          <w:szCs w:val="22"/>
          <w:lang w:eastAsia="pt-BR"/>
        </w:rPr>
      </w:pPr>
      <w:r w:rsidRPr="00AA1EA8">
        <w:rPr>
          <w:rFonts w:eastAsia="Times New Roman"/>
          <w:color w:val="000000"/>
          <w:sz w:val="22"/>
          <w:szCs w:val="22"/>
          <w:lang w:eastAsia="pt-BR"/>
        </w:rPr>
        <w:t>Brasília</w:t>
      </w:r>
      <w:r w:rsidR="00C16BAC" w:rsidRPr="00AA1EA8">
        <w:rPr>
          <w:rFonts w:eastAsia="Times New Roman"/>
          <w:color w:val="000000"/>
          <w:sz w:val="22"/>
          <w:szCs w:val="22"/>
          <w:lang w:eastAsia="pt-BR"/>
        </w:rPr>
        <w:t>/DF</w:t>
      </w:r>
      <w:r w:rsidRPr="00AA1EA8">
        <w:rPr>
          <w:rFonts w:eastAsia="Times New Roman"/>
          <w:color w:val="000000"/>
          <w:sz w:val="22"/>
          <w:szCs w:val="22"/>
          <w:lang w:eastAsia="pt-BR"/>
        </w:rPr>
        <w:t xml:space="preserve">, </w:t>
      </w:r>
      <w:r w:rsidR="00E144FB">
        <w:rPr>
          <w:rFonts w:eastAsia="Times New Roman"/>
          <w:color w:val="000000"/>
          <w:sz w:val="22"/>
          <w:szCs w:val="22"/>
          <w:lang w:eastAsia="pt-BR"/>
        </w:rPr>
        <w:t>30</w:t>
      </w:r>
      <w:r w:rsidRPr="00AA1EA8">
        <w:rPr>
          <w:rFonts w:eastAsia="Times New Roman"/>
          <w:color w:val="000000"/>
          <w:sz w:val="22"/>
          <w:szCs w:val="22"/>
          <w:lang w:eastAsia="pt-BR"/>
        </w:rPr>
        <w:t xml:space="preserve"> de </w:t>
      </w:r>
      <w:r w:rsidR="00E144FB">
        <w:rPr>
          <w:rFonts w:eastAsia="Times New Roman"/>
          <w:color w:val="000000"/>
          <w:sz w:val="22"/>
          <w:szCs w:val="22"/>
          <w:lang w:eastAsia="pt-BR"/>
        </w:rPr>
        <w:t>maio</w:t>
      </w:r>
      <w:r w:rsidRPr="00AA1EA8">
        <w:rPr>
          <w:rFonts w:eastAsia="Times New Roman"/>
          <w:color w:val="000000"/>
          <w:sz w:val="22"/>
          <w:szCs w:val="22"/>
          <w:lang w:eastAsia="pt-BR"/>
        </w:rPr>
        <w:t xml:space="preserve"> de 2018.</w:t>
      </w:r>
    </w:p>
    <w:p w:rsidR="003A57E2" w:rsidRDefault="003A57E2" w:rsidP="00C3387F">
      <w:pPr>
        <w:spacing w:line="276" w:lineRule="auto"/>
        <w:jc w:val="center"/>
        <w:rPr>
          <w:rFonts w:eastAsia="Times New Roman"/>
          <w:color w:val="000000"/>
          <w:sz w:val="22"/>
          <w:szCs w:val="22"/>
          <w:lang w:eastAsia="pt-BR"/>
        </w:rPr>
      </w:pPr>
    </w:p>
    <w:p w:rsidR="00606BA1" w:rsidRDefault="00606BA1" w:rsidP="00C3387F">
      <w:pPr>
        <w:spacing w:line="276" w:lineRule="auto"/>
        <w:jc w:val="center"/>
        <w:rPr>
          <w:rFonts w:eastAsia="Times New Roman"/>
          <w:color w:val="000000"/>
          <w:sz w:val="22"/>
          <w:szCs w:val="22"/>
          <w:lang w:eastAsia="pt-BR"/>
        </w:rPr>
      </w:pPr>
    </w:p>
    <w:p w:rsidR="00606BA1" w:rsidRPr="00AA1EA8" w:rsidRDefault="00606BA1" w:rsidP="00C3387F">
      <w:pPr>
        <w:spacing w:line="276" w:lineRule="auto"/>
        <w:jc w:val="center"/>
        <w:rPr>
          <w:rFonts w:eastAsia="Times New Roman"/>
          <w:color w:val="000000"/>
          <w:sz w:val="22"/>
          <w:szCs w:val="22"/>
          <w:lang w:eastAsia="pt-BR"/>
        </w:rPr>
      </w:pPr>
    </w:p>
    <w:p w:rsidR="00C3387F" w:rsidRPr="00E144FB" w:rsidRDefault="00E144FB" w:rsidP="00C3387F">
      <w:pPr>
        <w:spacing w:line="276" w:lineRule="auto"/>
        <w:jc w:val="center"/>
        <w:rPr>
          <w:rFonts w:eastAsia="Times New Roman"/>
          <w:b/>
          <w:color w:val="000000"/>
          <w:sz w:val="22"/>
          <w:szCs w:val="22"/>
          <w:lang w:eastAsia="pt-BR"/>
        </w:rPr>
      </w:pPr>
      <w:r w:rsidRPr="00E144FB">
        <w:rPr>
          <w:rFonts w:eastAsia="Times New Roman"/>
          <w:b/>
          <w:color w:val="000000"/>
          <w:sz w:val="22"/>
          <w:szCs w:val="22"/>
          <w:lang w:eastAsia="pt-BR"/>
        </w:rPr>
        <w:t>FÁBIO NAVARRO GARCIA DE FREITAS</w:t>
      </w:r>
    </w:p>
    <w:p w:rsidR="006648D9" w:rsidRPr="00E144FB" w:rsidRDefault="00A9076E" w:rsidP="00C3387F">
      <w:pPr>
        <w:spacing w:line="276" w:lineRule="auto"/>
        <w:jc w:val="center"/>
        <w:rPr>
          <w:rFonts w:eastAsia="Times New Roman"/>
          <w:bCs/>
          <w:color w:val="000000"/>
          <w:sz w:val="22"/>
          <w:szCs w:val="22"/>
          <w:lang w:eastAsia="pt-BR"/>
        </w:rPr>
      </w:pPr>
      <w:r w:rsidRPr="00E144FB">
        <w:rPr>
          <w:rFonts w:eastAsia="Times New Roman"/>
          <w:bCs/>
          <w:color w:val="000000"/>
          <w:sz w:val="22"/>
          <w:szCs w:val="22"/>
          <w:lang w:eastAsia="pt-BR"/>
        </w:rPr>
        <w:t>Pregoeiro</w:t>
      </w:r>
    </w:p>
    <w:p w:rsidR="00C3387F" w:rsidRDefault="00C3387F" w:rsidP="00E56338">
      <w:pPr>
        <w:spacing w:line="276" w:lineRule="auto"/>
        <w:rPr>
          <w:rFonts w:eastAsia="Times New Roman"/>
          <w:b/>
          <w:bCs/>
          <w:color w:val="000000"/>
          <w:sz w:val="22"/>
          <w:szCs w:val="22"/>
          <w:lang w:eastAsia="pt-BR"/>
        </w:rPr>
      </w:pPr>
    </w:p>
    <w:p w:rsidR="00606BA1" w:rsidRDefault="00606BA1" w:rsidP="00E56338">
      <w:pPr>
        <w:spacing w:line="276" w:lineRule="auto"/>
        <w:rPr>
          <w:rFonts w:eastAsia="Times New Roman"/>
          <w:b/>
          <w:bCs/>
          <w:color w:val="000000"/>
          <w:sz w:val="22"/>
          <w:szCs w:val="22"/>
          <w:lang w:eastAsia="pt-BR"/>
        </w:rPr>
      </w:pPr>
    </w:p>
    <w:p w:rsidR="00606BA1" w:rsidRDefault="00606BA1" w:rsidP="00E56338">
      <w:pPr>
        <w:spacing w:line="276" w:lineRule="auto"/>
        <w:rPr>
          <w:rFonts w:eastAsia="Times New Roman"/>
          <w:b/>
          <w:bCs/>
          <w:color w:val="000000"/>
          <w:sz w:val="22"/>
          <w:szCs w:val="22"/>
          <w:lang w:eastAsia="pt-BR"/>
        </w:rPr>
      </w:pPr>
    </w:p>
    <w:p w:rsidR="00606BA1" w:rsidRPr="00AA1EA8" w:rsidRDefault="00606BA1" w:rsidP="00E56338">
      <w:pPr>
        <w:spacing w:line="276" w:lineRule="auto"/>
        <w:rPr>
          <w:rFonts w:eastAsia="Times New Roman"/>
          <w:b/>
          <w:bCs/>
          <w:color w:val="000000"/>
          <w:sz w:val="22"/>
          <w:szCs w:val="22"/>
          <w:lang w:eastAsia="pt-BR"/>
        </w:rPr>
      </w:pPr>
    </w:p>
    <w:p w:rsidR="00C3387F" w:rsidRPr="00AA1EA8" w:rsidRDefault="00C3387F" w:rsidP="00E56338">
      <w:pPr>
        <w:spacing w:line="276" w:lineRule="auto"/>
        <w:rPr>
          <w:rFonts w:eastAsia="Times New Roman"/>
          <w:b/>
          <w:bCs/>
          <w:color w:val="000000"/>
          <w:sz w:val="22"/>
          <w:szCs w:val="22"/>
          <w:lang w:eastAsia="pt-BR"/>
        </w:rPr>
      </w:pPr>
    </w:p>
    <w:p w:rsidR="00C3387F" w:rsidRPr="00AA1EA8" w:rsidRDefault="00C3387F" w:rsidP="00E56338">
      <w:pPr>
        <w:spacing w:line="276" w:lineRule="auto"/>
        <w:rPr>
          <w:rFonts w:eastAsia="Times New Roman"/>
          <w:b/>
          <w:bCs/>
          <w:color w:val="000000"/>
          <w:sz w:val="22"/>
          <w:szCs w:val="22"/>
          <w:lang w:eastAsia="pt-BR"/>
        </w:rPr>
      </w:pPr>
    </w:p>
    <w:p w:rsidR="00C3387F" w:rsidRPr="00AA1EA8" w:rsidRDefault="00C3387F" w:rsidP="00E56338">
      <w:pPr>
        <w:spacing w:line="276" w:lineRule="auto"/>
        <w:rPr>
          <w:rFonts w:eastAsia="Times New Roman"/>
          <w:b/>
          <w:bCs/>
          <w:color w:val="000000"/>
          <w:sz w:val="22"/>
          <w:szCs w:val="22"/>
          <w:lang w:eastAsia="pt-BR"/>
        </w:rPr>
      </w:pPr>
    </w:p>
    <w:p w:rsidR="00C3387F" w:rsidRDefault="00C3387F" w:rsidP="00E56338">
      <w:pPr>
        <w:spacing w:line="276" w:lineRule="auto"/>
        <w:rPr>
          <w:rFonts w:eastAsia="Times New Roman"/>
          <w:b/>
          <w:bCs/>
          <w:color w:val="000000"/>
          <w:sz w:val="22"/>
          <w:szCs w:val="22"/>
          <w:lang w:eastAsia="pt-BR"/>
        </w:rPr>
      </w:pPr>
    </w:p>
    <w:p w:rsidR="00606BA1" w:rsidRDefault="00606BA1" w:rsidP="00E56338">
      <w:pPr>
        <w:spacing w:line="276" w:lineRule="auto"/>
        <w:rPr>
          <w:rFonts w:eastAsia="Times New Roman"/>
          <w:b/>
          <w:bCs/>
          <w:color w:val="000000"/>
          <w:sz w:val="22"/>
          <w:szCs w:val="22"/>
          <w:lang w:eastAsia="pt-BR"/>
        </w:rPr>
      </w:pPr>
    </w:p>
    <w:p w:rsidR="00606BA1" w:rsidRDefault="00606BA1" w:rsidP="00E56338">
      <w:pPr>
        <w:spacing w:line="276" w:lineRule="auto"/>
        <w:rPr>
          <w:rFonts w:eastAsia="Times New Roman"/>
          <w:b/>
          <w:bCs/>
          <w:color w:val="000000"/>
          <w:sz w:val="22"/>
          <w:szCs w:val="22"/>
          <w:lang w:eastAsia="pt-BR"/>
        </w:rPr>
      </w:pPr>
    </w:p>
    <w:p w:rsidR="00606BA1" w:rsidRDefault="00606BA1" w:rsidP="00E56338">
      <w:pPr>
        <w:spacing w:line="276" w:lineRule="auto"/>
        <w:rPr>
          <w:rFonts w:eastAsia="Times New Roman"/>
          <w:b/>
          <w:bCs/>
          <w:color w:val="000000"/>
          <w:sz w:val="22"/>
          <w:szCs w:val="22"/>
          <w:lang w:eastAsia="pt-BR"/>
        </w:rPr>
      </w:pPr>
    </w:p>
    <w:p w:rsidR="003A57E2" w:rsidRPr="00AA1EA8" w:rsidRDefault="00256B08" w:rsidP="00C3387F">
      <w:pPr>
        <w:spacing w:line="276" w:lineRule="auto"/>
        <w:jc w:val="center"/>
        <w:rPr>
          <w:sz w:val="22"/>
          <w:szCs w:val="22"/>
        </w:rPr>
      </w:pPr>
      <w:r w:rsidRPr="00AA1EA8">
        <w:rPr>
          <w:b/>
          <w:sz w:val="22"/>
          <w:szCs w:val="22"/>
        </w:rPr>
        <w:lastRenderedPageBreak/>
        <w:t xml:space="preserve">ANEXO I - </w:t>
      </w:r>
      <w:r w:rsidR="003A57E2" w:rsidRPr="00AA1EA8">
        <w:rPr>
          <w:b/>
          <w:sz w:val="22"/>
          <w:szCs w:val="22"/>
        </w:rPr>
        <w:t>TERMO DE REFERÊNCIA</w:t>
      </w:r>
    </w:p>
    <w:p w:rsidR="003A57E2" w:rsidRPr="00AA1EA8" w:rsidRDefault="003A57E2" w:rsidP="00C3387F">
      <w:pPr>
        <w:spacing w:line="276" w:lineRule="auto"/>
        <w:jc w:val="center"/>
        <w:rPr>
          <w:sz w:val="22"/>
          <w:szCs w:val="22"/>
        </w:rPr>
      </w:pPr>
      <w:r w:rsidRPr="00AA1EA8">
        <w:rPr>
          <w:sz w:val="22"/>
          <w:szCs w:val="22"/>
        </w:rPr>
        <w:t>Processo nº 664436/2018</w:t>
      </w:r>
    </w:p>
    <w:p w:rsidR="003A57E2" w:rsidRPr="00AA1EA8" w:rsidRDefault="003A57E2" w:rsidP="00C3387F">
      <w:pPr>
        <w:spacing w:line="276" w:lineRule="auto"/>
        <w:jc w:val="center"/>
        <w:rPr>
          <w:sz w:val="22"/>
          <w:szCs w:val="22"/>
        </w:rPr>
      </w:pPr>
    </w:p>
    <w:p w:rsidR="003A57E2" w:rsidRPr="00AA1EA8" w:rsidRDefault="003A57E2" w:rsidP="00E56338">
      <w:pPr>
        <w:spacing w:line="276" w:lineRule="auto"/>
        <w:rPr>
          <w:b/>
          <w:bCs/>
          <w:sz w:val="22"/>
          <w:szCs w:val="22"/>
        </w:rPr>
      </w:pPr>
      <w:r w:rsidRPr="00AA1EA8">
        <w:rPr>
          <w:b/>
          <w:bCs/>
          <w:sz w:val="22"/>
          <w:szCs w:val="22"/>
        </w:rPr>
        <w:t xml:space="preserve">1. DISPOSIÇÕES GERAIS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1.1. Os significados dos termos utilizados na presente especificação são os seguintes: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a) CONTRATANTE: Conselho de Arquitetura e Urbanismo do Distrito Federal (CAU/DF);</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b) CONTRATADA: Licitante vencedora do certame licitatório, a quem será adjudicado o objeto desta licitação, após a assinatura do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c) FISCAL DO CONTRATO: Empregado formalmente designado para acompanhar a execução dos serviços terceirizados de natureza continuada que tenham sido contratados;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d) REMUNERAÇÃO DO AGENTE DE VIAGEM – </w:t>
      </w:r>
      <w:proofErr w:type="spellStart"/>
      <w:r w:rsidRPr="00AA1EA8">
        <w:rPr>
          <w:sz w:val="22"/>
          <w:szCs w:val="22"/>
        </w:rPr>
        <w:t>RAV</w:t>
      </w:r>
      <w:proofErr w:type="spellEnd"/>
      <w:r w:rsidRPr="00AA1EA8">
        <w:rPr>
          <w:sz w:val="22"/>
          <w:szCs w:val="22"/>
        </w:rPr>
        <w:t>: Valor fixo a ser pago à CONTRATADA pelos serviços prestados com a reserva, emissão e fornecimento da passagem;</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roofErr w:type="spellStart"/>
      <w:r w:rsidRPr="00AA1EA8">
        <w:rPr>
          <w:sz w:val="22"/>
          <w:szCs w:val="22"/>
        </w:rPr>
        <w:t>d.1</w:t>
      </w:r>
      <w:proofErr w:type="spellEnd"/>
      <w:r w:rsidRPr="00AA1EA8">
        <w:rPr>
          <w:sz w:val="22"/>
          <w:szCs w:val="22"/>
        </w:rPr>
        <w:t xml:space="preserve">. Caso a licitante vencedora ofereça </w:t>
      </w:r>
      <w:proofErr w:type="spellStart"/>
      <w:r w:rsidRPr="00AA1EA8">
        <w:rPr>
          <w:sz w:val="22"/>
          <w:szCs w:val="22"/>
        </w:rPr>
        <w:t>RAV</w:t>
      </w:r>
      <w:proofErr w:type="spellEnd"/>
      <w:r w:rsidRPr="00AA1EA8">
        <w:rPr>
          <w:sz w:val="22"/>
          <w:szCs w:val="22"/>
        </w:rPr>
        <w:t xml:space="preserve"> igual a 0 (zero), não há que se falar em pagamento ou reajuste da </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e) TARIFA: Valor da passagem aérea cobrada pela companhia responsável pelo transporte; 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f) TAXAS AEROPORTUÁRIAS: Valores cobrados pelas autoridades aeroportuárias, pagos às companhias aéreas além do valor da tarifa.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b/>
          <w:sz w:val="22"/>
          <w:szCs w:val="22"/>
        </w:rPr>
        <w:t>2. OBJETO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2.1. Contratação </w:t>
      </w:r>
      <w:r w:rsidR="00B21DEA" w:rsidRPr="0040569D">
        <w:rPr>
          <w:sz w:val="22"/>
          <w:szCs w:val="22"/>
        </w:rPr>
        <w:t xml:space="preserve">da prestação de serviço de natureza continuada de </w:t>
      </w:r>
      <w:r w:rsidR="00B21DEA">
        <w:rPr>
          <w:sz w:val="22"/>
          <w:szCs w:val="22"/>
        </w:rPr>
        <w:t>a</w:t>
      </w:r>
      <w:r w:rsidR="00B21DEA" w:rsidRPr="0040569D">
        <w:rPr>
          <w:sz w:val="22"/>
          <w:szCs w:val="22"/>
        </w:rPr>
        <w:t xml:space="preserve">genciamento de </w:t>
      </w:r>
      <w:r w:rsidR="00B21DEA">
        <w:rPr>
          <w:sz w:val="22"/>
          <w:szCs w:val="22"/>
        </w:rPr>
        <w:t>viagens e s</w:t>
      </w:r>
      <w:r w:rsidR="00B21DEA" w:rsidRPr="0040569D">
        <w:rPr>
          <w:sz w:val="22"/>
          <w:szCs w:val="22"/>
        </w:rPr>
        <w:t xml:space="preserve">erviços </w:t>
      </w:r>
      <w:r w:rsidR="00B21DEA">
        <w:rPr>
          <w:sz w:val="22"/>
          <w:szCs w:val="22"/>
        </w:rPr>
        <w:t>c</w:t>
      </w:r>
      <w:r w:rsidR="00B21DEA" w:rsidRPr="0040569D">
        <w:rPr>
          <w:sz w:val="22"/>
          <w:szCs w:val="22"/>
        </w:rPr>
        <w:t xml:space="preserve">orrelatos, por intermédio de operadora de viagens ou agência de turismo, para agendamento de reserva, emissão, marcação, remarcação e cancelamento de bilhetes de passagens aéreas nacionais e internacionais, de quaisquer companhias aéreas, e serviços correlatos </w:t>
      </w:r>
      <w:r w:rsidR="00B21DEA" w:rsidRPr="0040569D">
        <w:rPr>
          <w:color w:val="000000"/>
          <w:sz w:val="22"/>
          <w:szCs w:val="22"/>
        </w:rPr>
        <w:t xml:space="preserve">conforme a IN </w:t>
      </w:r>
      <w:proofErr w:type="spellStart"/>
      <w:r w:rsidR="00B21DEA" w:rsidRPr="0040569D">
        <w:rPr>
          <w:color w:val="000000"/>
          <w:sz w:val="22"/>
          <w:szCs w:val="22"/>
        </w:rPr>
        <w:t>SLTI</w:t>
      </w:r>
      <w:proofErr w:type="spellEnd"/>
      <w:r w:rsidR="00B21DEA" w:rsidRPr="0040569D">
        <w:rPr>
          <w:color w:val="000000"/>
          <w:sz w:val="22"/>
          <w:szCs w:val="22"/>
        </w:rPr>
        <w:t xml:space="preserve"> nº 3, de 11 de fevereiro de 2015</w:t>
      </w:r>
      <w:r w:rsidR="00B21DEA" w:rsidRPr="0040569D">
        <w:rPr>
          <w:sz w:val="22"/>
          <w:szCs w:val="22"/>
        </w:rPr>
        <w:t>, por meio de atendimento remoto (e-mail e telefone), para deslocamentos do presidente, dos conselheiros, dos funcionários, dos convidados e demais colaboradores da “instituição” a outras unidades da federação do país ou fora dele</w:t>
      </w:r>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b/>
          <w:sz w:val="22"/>
          <w:szCs w:val="22"/>
        </w:rPr>
        <w:t>3. JUSTIFICATIVA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3.1. Considerando necessidade institucional e rotineira de deslocamentos, quando no desempenho de suas funções, do presidente, dos conselheiros, dos funcionários, dos convidados e demais colaboradores para outras unidades da federação do país ou fora dele para participação/representação em eventos, reuniões, congressos, fóruns, seminários e cursos relativos aos pressupostos da Lei nº 12.378, de 31 de dezembro de 2010;</w:t>
      </w:r>
    </w:p>
    <w:p w:rsidR="003A57E2" w:rsidRPr="00AA1EA8" w:rsidRDefault="003A57E2" w:rsidP="00E56338">
      <w:pPr>
        <w:spacing w:line="276" w:lineRule="auto"/>
        <w:rPr>
          <w:sz w:val="22"/>
          <w:szCs w:val="22"/>
        </w:rPr>
      </w:pPr>
    </w:p>
    <w:p w:rsidR="003A57E2" w:rsidRPr="00057A75" w:rsidRDefault="003A57E2" w:rsidP="00E56338">
      <w:pPr>
        <w:spacing w:line="276" w:lineRule="auto"/>
        <w:rPr>
          <w:sz w:val="22"/>
          <w:szCs w:val="22"/>
        </w:rPr>
      </w:pPr>
      <w:r w:rsidRPr="00057A75">
        <w:rPr>
          <w:sz w:val="22"/>
          <w:szCs w:val="22"/>
        </w:rPr>
        <w:t xml:space="preserve">3.2. Considerando Instrução Normativa </w:t>
      </w:r>
      <w:proofErr w:type="spellStart"/>
      <w:r w:rsidRPr="00057A75">
        <w:rPr>
          <w:sz w:val="22"/>
          <w:szCs w:val="22"/>
        </w:rPr>
        <w:t>MPDG</w:t>
      </w:r>
      <w:proofErr w:type="spellEnd"/>
      <w:r w:rsidRPr="00057A75">
        <w:rPr>
          <w:sz w:val="22"/>
          <w:szCs w:val="22"/>
        </w:rPr>
        <w:t xml:space="preserve"> nº </w:t>
      </w:r>
      <w:r w:rsidR="00057A75" w:rsidRPr="00057A75">
        <w:rPr>
          <w:sz w:val="22"/>
          <w:szCs w:val="22"/>
        </w:rPr>
        <w:t>3</w:t>
      </w:r>
      <w:r w:rsidRPr="00057A75">
        <w:rPr>
          <w:sz w:val="22"/>
          <w:szCs w:val="22"/>
        </w:rPr>
        <w:t xml:space="preserve">, de </w:t>
      </w:r>
      <w:r w:rsidR="00057A75" w:rsidRPr="00057A75">
        <w:rPr>
          <w:sz w:val="22"/>
          <w:szCs w:val="22"/>
        </w:rPr>
        <w:t>11</w:t>
      </w:r>
      <w:r w:rsidRPr="00057A75">
        <w:rPr>
          <w:sz w:val="22"/>
          <w:szCs w:val="22"/>
        </w:rPr>
        <w:t xml:space="preserve"> </w:t>
      </w:r>
      <w:r w:rsidR="00057A75" w:rsidRPr="00057A75">
        <w:rPr>
          <w:sz w:val="22"/>
          <w:szCs w:val="22"/>
        </w:rPr>
        <w:t>de fevereiro</w:t>
      </w:r>
      <w:r w:rsidRPr="00057A75">
        <w:rPr>
          <w:sz w:val="22"/>
          <w:szCs w:val="22"/>
        </w:rPr>
        <w:t xml:space="preserve"> de 201</w:t>
      </w:r>
      <w:r w:rsidR="00057A75" w:rsidRPr="00057A75">
        <w:rPr>
          <w:sz w:val="22"/>
          <w:szCs w:val="22"/>
        </w:rPr>
        <w:t>5</w:t>
      </w:r>
      <w:r w:rsidRPr="00057A75">
        <w:rPr>
          <w:sz w:val="22"/>
          <w:szCs w:val="22"/>
        </w:rPr>
        <w:t xml:space="preserve">, </w:t>
      </w:r>
      <w:r w:rsidR="00057A75" w:rsidRPr="00057A75">
        <w:rPr>
          <w:sz w:val="22"/>
          <w:szCs w:val="22"/>
        </w:rPr>
        <w:t xml:space="preserve">o </w:t>
      </w:r>
      <w:r w:rsidR="00057A75" w:rsidRPr="00057A75">
        <w:rPr>
          <w:color w:val="000000"/>
          <w:sz w:val="22"/>
          <w:szCs w:val="22"/>
          <w:shd w:val="clear" w:color="auto" w:fill="FFFFFF"/>
        </w:rPr>
        <w:t>dispõe sobre diretrizes e procedimentos para aquisição de passagens aéreas pela Administração Pública Federal direta, autárquica e fundacional</w:t>
      </w:r>
      <w:r w:rsidRPr="00057A75">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3.3. Considerando Resolução CAU/BR nº 47, de 9 de maio de 2013, que dispõe sobre os deslocamentos a serviço no âmbito do Conselho de Arquitetura e Urbanismo do Brasil (CAU/BR) e dos Conselhos de Arquitetura e Urbanismo dos Estados e do Distrito Federal (</w:t>
      </w:r>
      <w:proofErr w:type="spellStart"/>
      <w:r w:rsidRPr="00AA1EA8">
        <w:rPr>
          <w:sz w:val="22"/>
          <w:szCs w:val="22"/>
        </w:rPr>
        <w:t>CAU</w:t>
      </w:r>
      <w:proofErr w:type="spellEnd"/>
      <w:r w:rsidRPr="00AA1EA8">
        <w:rPr>
          <w:sz w:val="22"/>
          <w:szCs w:val="22"/>
        </w:rPr>
        <w:t>/UF);</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3.4. Considerando Portaria nº 8, de 3 agosto de 2015, que aprova e disciplina os critérios e procedimentos para concessão de passagens, diárias e reembolso para deslocamentos a serviço no âmbito do CAU/DF; 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3.5. Considerando que os procedimentos de agendamento de reserva, a emissão, a marcação, a remarcação e cancelamento de bilhetes de passagens aéreas nacionais e internacionais, de quaisquer companhias aérea, bem como reserva em hotéis incluindo prestação de informações sobre rede de hotelaria, e ainda todos os serviços pertinentes e conexos com a atividade de agências de viagem, demonstrando-se indispensável a contratação de empresa especializado no ramo.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b/>
          <w:bCs/>
          <w:sz w:val="22"/>
          <w:szCs w:val="22"/>
        </w:rPr>
        <w:t>4. META FÍSICA E VALOR ESTIMADO DA CONTRATAÇÃO</w:t>
      </w:r>
    </w:p>
    <w:p w:rsidR="003A57E2" w:rsidRPr="00AA1EA8" w:rsidRDefault="003A57E2" w:rsidP="00E56338">
      <w:pPr>
        <w:spacing w:line="276" w:lineRule="auto"/>
        <w:rPr>
          <w:sz w:val="22"/>
          <w:szCs w:val="22"/>
        </w:rPr>
      </w:pPr>
    </w:p>
    <w:tbl>
      <w:tblPr>
        <w:tblW w:w="9075" w:type="dxa"/>
        <w:tblInd w:w="5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4A0" w:firstRow="1" w:lastRow="0" w:firstColumn="1" w:lastColumn="0" w:noHBand="0" w:noVBand="1"/>
      </w:tblPr>
      <w:tblGrid>
        <w:gridCol w:w="1696"/>
        <w:gridCol w:w="1327"/>
        <w:gridCol w:w="1687"/>
        <w:gridCol w:w="1337"/>
        <w:gridCol w:w="1512"/>
        <w:gridCol w:w="1516"/>
      </w:tblGrid>
      <w:tr w:rsidR="003A57E2" w:rsidRPr="00AA1EA8" w:rsidTr="00A12246">
        <w:tc>
          <w:tcPr>
            <w:tcW w:w="1696" w:type="dxa"/>
            <w:tcBorders>
              <w:top w:val="single" w:sz="2" w:space="0" w:color="000001"/>
              <w:left w:val="single" w:sz="2" w:space="0" w:color="000001"/>
              <w:bottom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Serviço</w:t>
            </w:r>
          </w:p>
        </w:tc>
        <w:tc>
          <w:tcPr>
            <w:tcW w:w="1327" w:type="dxa"/>
            <w:tcBorders>
              <w:top w:val="single" w:sz="2" w:space="0" w:color="000001"/>
              <w:left w:val="single" w:sz="2" w:space="0" w:color="000001"/>
              <w:bottom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A</w:t>
            </w:r>
          </w:p>
          <w:p w:rsidR="003A57E2" w:rsidRPr="00AA1EA8" w:rsidRDefault="003A57E2" w:rsidP="00C3387F">
            <w:pPr>
              <w:pStyle w:val="Contedodatabela"/>
              <w:spacing w:line="276" w:lineRule="auto"/>
              <w:rPr>
                <w:b/>
                <w:bCs/>
                <w:sz w:val="22"/>
                <w:szCs w:val="22"/>
              </w:rPr>
            </w:pPr>
            <w:r w:rsidRPr="00AA1EA8">
              <w:rPr>
                <w:b/>
                <w:bCs/>
                <w:sz w:val="22"/>
                <w:szCs w:val="22"/>
              </w:rPr>
              <w:t>Quantidade Anual de Passagens</w:t>
            </w:r>
          </w:p>
        </w:tc>
        <w:tc>
          <w:tcPr>
            <w:tcW w:w="1687" w:type="dxa"/>
            <w:tcBorders>
              <w:top w:val="single" w:sz="2" w:space="0" w:color="000001"/>
              <w:left w:val="single" w:sz="2" w:space="0" w:color="000001"/>
              <w:bottom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B</w:t>
            </w:r>
          </w:p>
          <w:p w:rsidR="003A57E2" w:rsidRPr="00AA1EA8" w:rsidRDefault="003A57E2" w:rsidP="00C3387F">
            <w:pPr>
              <w:pStyle w:val="Contedodatabela"/>
              <w:spacing w:line="276" w:lineRule="auto"/>
              <w:rPr>
                <w:b/>
                <w:bCs/>
                <w:sz w:val="22"/>
                <w:szCs w:val="22"/>
              </w:rPr>
            </w:pPr>
            <w:r w:rsidRPr="00AA1EA8">
              <w:rPr>
                <w:b/>
                <w:bCs/>
                <w:sz w:val="22"/>
                <w:szCs w:val="22"/>
              </w:rPr>
              <w:t xml:space="preserve">Remuneração do Agente Viagem – </w:t>
            </w:r>
            <w:proofErr w:type="spellStart"/>
            <w:r w:rsidRPr="00AA1EA8">
              <w:rPr>
                <w:b/>
                <w:bCs/>
                <w:sz w:val="22"/>
                <w:szCs w:val="22"/>
              </w:rPr>
              <w:t>RAV</w:t>
            </w:r>
            <w:proofErr w:type="spellEnd"/>
          </w:p>
          <w:p w:rsidR="003A57E2" w:rsidRPr="00AA1EA8" w:rsidRDefault="003A57E2" w:rsidP="00C3387F">
            <w:pPr>
              <w:pStyle w:val="Contedodatabela"/>
              <w:spacing w:line="276" w:lineRule="auto"/>
              <w:rPr>
                <w:b/>
                <w:bCs/>
                <w:sz w:val="22"/>
                <w:szCs w:val="22"/>
              </w:rPr>
            </w:pPr>
            <w:r w:rsidRPr="00AA1EA8">
              <w:rPr>
                <w:b/>
                <w:bCs/>
                <w:sz w:val="22"/>
                <w:szCs w:val="22"/>
              </w:rPr>
              <w:t>(R$)</w:t>
            </w:r>
          </w:p>
        </w:tc>
        <w:tc>
          <w:tcPr>
            <w:tcW w:w="1337" w:type="dxa"/>
            <w:tcBorders>
              <w:top w:val="single" w:sz="2" w:space="0" w:color="000001"/>
              <w:left w:val="single" w:sz="2" w:space="0" w:color="000001"/>
              <w:bottom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C</w:t>
            </w:r>
          </w:p>
          <w:p w:rsidR="003A57E2" w:rsidRPr="00AA1EA8" w:rsidRDefault="003A57E2" w:rsidP="00C3387F">
            <w:pPr>
              <w:pStyle w:val="Contedodatabela"/>
              <w:spacing w:line="276" w:lineRule="auto"/>
              <w:rPr>
                <w:b/>
                <w:bCs/>
                <w:sz w:val="22"/>
                <w:szCs w:val="22"/>
              </w:rPr>
            </w:pPr>
            <w:r w:rsidRPr="00AA1EA8">
              <w:rPr>
                <w:b/>
                <w:bCs/>
                <w:sz w:val="22"/>
                <w:szCs w:val="22"/>
              </w:rPr>
              <w:t xml:space="preserve">(= A x B) </w:t>
            </w:r>
            <w:proofErr w:type="spellStart"/>
            <w:r w:rsidRPr="00AA1EA8">
              <w:rPr>
                <w:b/>
                <w:bCs/>
                <w:sz w:val="22"/>
                <w:szCs w:val="22"/>
              </w:rPr>
              <w:t>RAV</w:t>
            </w:r>
            <w:proofErr w:type="spellEnd"/>
            <w:r w:rsidRPr="00AA1EA8">
              <w:rPr>
                <w:b/>
                <w:bCs/>
                <w:sz w:val="22"/>
                <w:szCs w:val="22"/>
              </w:rPr>
              <w:t xml:space="preserve"> Total (R$)</w:t>
            </w:r>
          </w:p>
        </w:tc>
        <w:tc>
          <w:tcPr>
            <w:tcW w:w="1512" w:type="dxa"/>
            <w:tcBorders>
              <w:top w:val="single" w:sz="2" w:space="0" w:color="000001"/>
              <w:left w:val="single" w:sz="2" w:space="0" w:color="000001"/>
              <w:bottom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D</w:t>
            </w:r>
          </w:p>
          <w:p w:rsidR="003A57E2" w:rsidRPr="00AA1EA8" w:rsidRDefault="003A57E2" w:rsidP="00C3387F">
            <w:pPr>
              <w:pStyle w:val="Contedodatabela"/>
              <w:spacing w:line="276" w:lineRule="auto"/>
              <w:rPr>
                <w:b/>
                <w:bCs/>
                <w:sz w:val="22"/>
                <w:szCs w:val="22"/>
              </w:rPr>
            </w:pPr>
            <w:r w:rsidRPr="00AA1EA8">
              <w:rPr>
                <w:b/>
                <w:bCs/>
                <w:sz w:val="22"/>
                <w:szCs w:val="22"/>
              </w:rPr>
              <w:t>Valor Anual das Passagens (R$)</w:t>
            </w:r>
          </w:p>
        </w:tc>
        <w:tc>
          <w:tcPr>
            <w:tcW w:w="1516" w:type="dxa"/>
            <w:tcBorders>
              <w:top w:val="single" w:sz="2" w:space="0" w:color="000001"/>
              <w:left w:val="single" w:sz="2" w:space="0" w:color="000001"/>
              <w:bottom w:val="single" w:sz="2" w:space="0" w:color="000001"/>
              <w:right w:val="single" w:sz="2" w:space="0" w:color="000001"/>
            </w:tcBorders>
            <w:shd w:val="clear" w:color="auto" w:fill="auto"/>
            <w:vAlign w:val="center"/>
          </w:tcPr>
          <w:p w:rsidR="003A57E2" w:rsidRPr="00AA1EA8" w:rsidRDefault="003A57E2" w:rsidP="00C3387F">
            <w:pPr>
              <w:pStyle w:val="Contedodatabela"/>
              <w:spacing w:line="276" w:lineRule="auto"/>
              <w:rPr>
                <w:b/>
                <w:bCs/>
                <w:sz w:val="22"/>
                <w:szCs w:val="22"/>
              </w:rPr>
            </w:pPr>
            <w:r w:rsidRPr="00AA1EA8">
              <w:rPr>
                <w:b/>
                <w:bCs/>
                <w:sz w:val="22"/>
                <w:szCs w:val="22"/>
              </w:rPr>
              <w:t>E</w:t>
            </w:r>
          </w:p>
          <w:p w:rsidR="003A57E2" w:rsidRPr="00AA1EA8" w:rsidRDefault="003A57E2" w:rsidP="00C3387F">
            <w:pPr>
              <w:pStyle w:val="Contedodatabela"/>
              <w:spacing w:line="276" w:lineRule="auto"/>
              <w:rPr>
                <w:b/>
                <w:bCs/>
                <w:sz w:val="22"/>
                <w:szCs w:val="22"/>
              </w:rPr>
            </w:pPr>
            <w:r w:rsidRPr="00AA1EA8">
              <w:rPr>
                <w:b/>
                <w:bCs/>
                <w:sz w:val="22"/>
                <w:szCs w:val="22"/>
              </w:rPr>
              <w:t>(= C + D) Valor Anual Estimado da Contratação (R$)</w:t>
            </w:r>
          </w:p>
        </w:tc>
      </w:tr>
      <w:tr w:rsidR="00A12246" w:rsidRPr="00AA1EA8" w:rsidTr="00A12246">
        <w:tc>
          <w:tcPr>
            <w:tcW w:w="1696"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jc w:val="both"/>
              <w:rPr>
                <w:sz w:val="22"/>
                <w:szCs w:val="22"/>
              </w:rPr>
            </w:pPr>
            <w:r w:rsidRPr="00AA1EA8">
              <w:rPr>
                <w:sz w:val="22"/>
                <w:szCs w:val="22"/>
              </w:rPr>
              <w:t>Passagens Nacionais</w:t>
            </w:r>
          </w:p>
        </w:tc>
        <w:tc>
          <w:tcPr>
            <w:tcW w:w="132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30</w:t>
            </w:r>
          </w:p>
        </w:tc>
        <w:tc>
          <w:tcPr>
            <w:tcW w:w="168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6,67</w:t>
            </w:r>
          </w:p>
        </w:tc>
        <w:tc>
          <w:tcPr>
            <w:tcW w:w="133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200,10</w:t>
            </w:r>
          </w:p>
        </w:tc>
        <w:tc>
          <w:tcPr>
            <w:tcW w:w="1512"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11.799,90</w:t>
            </w:r>
          </w:p>
        </w:tc>
        <w:tc>
          <w:tcPr>
            <w:tcW w:w="1516" w:type="dxa"/>
            <w:tcBorders>
              <w:top w:val="single" w:sz="2" w:space="0" w:color="000001"/>
              <w:left w:val="single" w:sz="2" w:space="0" w:color="000001"/>
              <w:bottom w:val="single" w:sz="2" w:space="0" w:color="000001"/>
              <w:right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12.000,00</w:t>
            </w:r>
          </w:p>
        </w:tc>
      </w:tr>
      <w:tr w:rsidR="00A12246" w:rsidRPr="00AA1EA8" w:rsidTr="00A12246">
        <w:tc>
          <w:tcPr>
            <w:tcW w:w="1696"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jc w:val="both"/>
              <w:rPr>
                <w:sz w:val="22"/>
                <w:szCs w:val="22"/>
              </w:rPr>
            </w:pPr>
            <w:r w:rsidRPr="00AA1EA8">
              <w:rPr>
                <w:sz w:val="22"/>
                <w:szCs w:val="22"/>
              </w:rPr>
              <w:t>Passagens internacionais</w:t>
            </w:r>
          </w:p>
        </w:tc>
        <w:tc>
          <w:tcPr>
            <w:tcW w:w="132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2</w:t>
            </w:r>
          </w:p>
        </w:tc>
        <w:tc>
          <w:tcPr>
            <w:tcW w:w="168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6,67</w:t>
            </w:r>
          </w:p>
        </w:tc>
        <w:tc>
          <w:tcPr>
            <w:tcW w:w="133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13,34</w:t>
            </w:r>
          </w:p>
        </w:tc>
        <w:tc>
          <w:tcPr>
            <w:tcW w:w="1512"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4.986,66</w:t>
            </w:r>
          </w:p>
        </w:tc>
        <w:tc>
          <w:tcPr>
            <w:tcW w:w="1516" w:type="dxa"/>
            <w:tcBorders>
              <w:top w:val="single" w:sz="2" w:space="0" w:color="000001"/>
              <w:left w:val="single" w:sz="2" w:space="0" w:color="000001"/>
              <w:bottom w:val="single" w:sz="2" w:space="0" w:color="000001"/>
              <w:right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5.000,00</w:t>
            </w:r>
          </w:p>
        </w:tc>
      </w:tr>
      <w:tr w:rsidR="00A12246" w:rsidRPr="00AA1EA8" w:rsidTr="00A12246">
        <w:tc>
          <w:tcPr>
            <w:tcW w:w="1696"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jc w:val="both"/>
              <w:rPr>
                <w:sz w:val="22"/>
                <w:szCs w:val="22"/>
              </w:rPr>
            </w:pPr>
            <w:r w:rsidRPr="00AA1EA8">
              <w:rPr>
                <w:sz w:val="22"/>
                <w:szCs w:val="22"/>
              </w:rPr>
              <w:t>Cancelamentos e remarcações</w:t>
            </w:r>
          </w:p>
        </w:tc>
        <w:tc>
          <w:tcPr>
            <w:tcW w:w="132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3</w:t>
            </w:r>
          </w:p>
        </w:tc>
        <w:tc>
          <w:tcPr>
            <w:tcW w:w="168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6,67</w:t>
            </w:r>
          </w:p>
        </w:tc>
        <w:tc>
          <w:tcPr>
            <w:tcW w:w="133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20,01</w:t>
            </w:r>
          </w:p>
        </w:tc>
        <w:tc>
          <w:tcPr>
            <w:tcW w:w="1512" w:type="dxa"/>
            <w:tcBorders>
              <w:top w:val="single" w:sz="2" w:space="0" w:color="000001"/>
              <w:left w:val="single" w:sz="2" w:space="0" w:color="000001"/>
              <w:bottom w:val="single" w:sz="2" w:space="0" w:color="000001"/>
            </w:tcBorders>
            <w:shd w:val="clear" w:color="auto" w:fill="auto"/>
            <w:vAlign w:val="center"/>
          </w:tcPr>
          <w:p w:rsidR="00A12246" w:rsidRPr="00AA1EA8" w:rsidRDefault="006E1DEF" w:rsidP="00A12246">
            <w:pPr>
              <w:pStyle w:val="Contedodatabela"/>
              <w:spacing w:line="276" w:lineRule="auto"/>
              <w:rPr>
                <w:sz w:val="22"/>
                <w:szCs w:val="22"/>
              </w:rPr>
            </w:pPr>
            <w:r w:rsidRPr="00AA1EA8">
              <w:rPr>
                <w:sz w:val="22"/>
                <w:szCs w:val="22"/>
              </w:rPr>
              <w:t>979,99</w:t>
            </w:r>
          </w:p>
        </w:tc>
        <w:tc>
          <w:tcPr>
            <w:tcW w:w="1516" w:type="dxa"/>
            <w:tcBorders>
              <w:top w:val="single" w:sz="2" w:space="0" w:color="000001"/>
              <w:left w:val="single" w:sz="2" w:space="0" w:color="000001"/>
              <w:bottom w:val="single" w:sz="2" w:space="0" w:color="000001"/>
              <w:right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1.000,00</w:t>
            </w:r>
          </w:p>
        </w:tc>
      </w:tr>
      <w:tr w:rsidR="00A12246" w:rsidRPr="00AA1EA8" w:rsidTr="00A12246">
        <w:tc>
          <w:tcPr>
            <w:tcW w:w="1696"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TOTAL</w:t>
            </w:r>
          </w:p>
        </w:tc>
        <w:tc>
          <w:tcPr>
            <w:tcW w:w="132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r w:rsidRPr="00AA1EA8">
              <w:rPr>
                <w:sz w:val="22"/>
                <w:szCs w:val="22"/>
              </w:rPr>
              <w:t>35</w:t>
            </w:r>
          </w:p>
        </w:tc>
        <w:tc>
          <w:tcPr>
            <w:tcW w:w="1687"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A12246">
            <w:pPr>
              <w:pStyle w:val="Contedodatabela"/>
              <w:spacing w:line="276" w:lineRule="auto"/>
              <w:rPr>
                <w:sz w:val="22"/>
                <w:szCs w:val="22"/>
              </w:rPr>
            </w:pPr>
          </w:p>
        </w:tc>
        <w:tc>
          <w:tcPr>
            <w:tcW w:w="1337" w:type="dxa"/>
            <w:tcBorders>
              <w:top w:val="single" w:sz="2" w:space="0" w:color="000001"/>
              <w:left w:val="single" w:sz="2" w:space="0" w:color="000001"/>
              <w:bottom w:val="single" w:sz="2" w:space="0" w:color="000001"/>
            </w:tcBorders>
            <w:shd w:val="clear" w:color="auto" w:fill="auto"/>
            <w:vAlign w:val="center"/>
          </w:tcPr>
          <w:p w:rsidR="00A12246" w:rsidRPr="00AA1EA8" w:rsidRDefault="006E1DEF" w:rsidP="00A12246">
            <w:pPr>
              <w:pStyle w:val="Contedodatabela"/>
              <w:spacing w:line="276" w:lineRule="auto"/>
              <w:rPr>
                <w:sz w:val="22"/>
                <w:szCs w:val="22"/>
              </w:rPr>
            </w:pPr>
            <w:r w:rsidRPr="00AA1EA8">
              <w:rPr>
                <w:sz w:val="22"/>
                <w:szCs w:val="22"/>
              </w:rPr>
              <w:t>233,45</w:t>
            </w:r>
          </w:p>
        </w:tc>
        <w:tc>
          <w:tcPr>
            <w:tcW w:w="1512" w:type="dxa"/>
            <w:tcBorders>
              <w:top w:val="single" w:sz="2" w:space="0" w:color="000001"/>
              <w:left w:val="single" w:sz="2" w:space="0" w:color="000001"/>
              <w:bottom w:val="single" w:sz="2" w:space="0" w:color="000001"/>
            </w:tcBorders>
            <w:shd w:val="clear" w:color="auto" w:fill="auto"/>
            <w:vAlign w:val="center"/>
          </w:tcPr>
          <w:p w:rsidR="00A12246" w:rsidRPr="00AA1EA8" w:rsidRDefault="00A12246" w:rsidP="006E1DEF">
            <w:pPr>
              <w:pStyle w:val="Contedodatabela"/>
              <w:spacing w:line="276" w:lineRule="auto"/>
              <w:rPr>
                <w:sz w:val="22"/>
                <w:szCs w:val="22"/>
              </w:rPr>
            </w:pPr>
            <w:r w:rsidRPr="00AA1EA8">
              <w:rPr>
                <w:sz w:val="22"/>
                <w:szCs w:val="22"/>
              </w:rPr>
              <w:t>17.</w:t>
            </w:r>
            <w:r w:rsidR="006E1DEF" w:rsidRPr="00AA1EA8">
              <w:rPr>
                <w:sz w:val="22"/>
                <w:szCs w:val="22"/>
              </w:rPr>
              <w:t>766,55</w:t>
            </w:r>
          </w:p>
        </w:tc>
        <w:tc>
          <w:tcPr>
            <w:tcW w:w="1516" w:type="dxa"/>
            <w:tcBorders>
              <w:top w:val="single" w:sz="2" w:space="0" w:color="000001"/>
              <w:left w:val="single" w:sz="2" w:space="0" w:color="000001"/>
              <w:bottom w:val="single" w:sz="2" w:space="0" w:color="000001"/>
              <w:right w:val="single" w:sz="2" w:space="0" w:color="000001"/>
            </w:tcBorders>
            <w:shd w:val="clear" w:color="auto" w:fill="auto"/>
            <w:vAlign w:val="center"/>
          </w:tcPr>
          <w:p w:rsidR="00A12246" w:rsidRPr="00AA1EA8" w:rsidRDefault="00A12246" w:rsidP="00A12246">
            <w:pPr>
              <w:pStyle w:val="Contedodatabela"/>
              <w:spacing w:line="276" w:lineRule="auto"/>
              <w:rPr>
                <w:b/>
                <w:sz w:val="22"/>
                <w:szCs w:val="22"/>
              </w:rPr>
            </w:pPr>
            <w:r w:rsidRPr="00AA1EA8">
              <w:rPr>
                <w:b/>
                <w:sz w:val="22"/>
                <w:szCs w:val="22"/>
              </w:rPr>
              <w:t>18.000,00</w:t>
            </w:r>
          </w:p>
        </w:tc>
      </w:tr>
    </w:tbl>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4.1. Por se tratar de estimativas, as quantidades e valores acima não constituem, em hipótese alguma, compromissos futuros para o CAU/DF, razão pela qual não poderão ser exigidos nem considerados como quantidades e valores para pagamento mínimo, podendo sofrer alterações de acordo com as necessidades do CAU/DF, sem que isso justifique qualquer indenização à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b/>
          <w:bCs/>
          <w:sz w:val="22"/>
          <w:szCs w:val="22"/>
        </w:rPr>
      </w:pPr>
      <w:r w:rsidRPr="00AA1EA8">
        <w:rPr>
          <w:b/>
          <w:bCs/>
          <w:sz w:val="22"/>
          <w:szCs w:val="22"/>
        </w:rPr>
        <w:t>5. ESPECIFICAÇÕES DOS SERVIÇOS</w:t>
      </w:r>
    </w:p>
    <w:p w:rsidR="003A57E2" w:rsidRPr="00AA1EA8" w:rsidRDefault="003A57E2" w:rsidP="00E56338">
      <w:pPr>
        <w:spacing w:line="276" w:lineRule="auto"/>
        <w:rPr>
          <w:b/>
          <w:bCs/>
          <w:sz w:val="22"/>
          <w:szCs w:val="22"/>
        </w:rPr>
      </w:pPr>
    </w:p>
    <w:p w:rsidR="003A57E2" w:rsidRPr="00AA1EA8" w:rsidRDefault="003A57E2" w:rsidP="00E56338">
      <w:pPr>
        <w:spacing w:line="276" w:lineRule="auto"/>
        <w:rPr>
          <w:sz w:val="22"/>
          <w:szCs w:val="22"/>
        </w:rPr>
      </w:pPr>
      <w:r w:rsidRPr="00AA1EA8">
        <w:rPr>
          <w:sz w:val="22"/>
          <w:szCs w:val="22"/>
        </w:rPr>
        <w:t xml:space="preserve">5.1. VALOR DA TARIFA E DA REMUNERAÇÃO DO AGENTE DE VIAGEM – </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5.1.1. O valor da tarifa a ser considerado será aquele praticado pelas concessionárias de serviços de transporte aéreo, inclusive quanto às classes promocionais.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5.1.2. Serão repassadas à CONTRATANTE as tarifas promocionais, sempre que forem cumpridas as exigências para esse fim.</w:t>
      </w:r>
    </w:p>
    <w:p w:rsidR="003A57E2" w:rsidRPr="00AA1EA8" w:rsidRDefault="003A57E2" w:rsidP="00E56338">
      <w:pPr>
        <w:spacing w:line="276" w:lineRule="auto"/>
        <w:rPr>
          <w:sz w:val="22"/>
          <w:szCs w:val="22"/>
        </w:rPr>
      </w:pPr>
      <w:r w:rsidRPr="00AA1EA8">
        <w:rPr>
          <w:sz w:val="22"/>
          <w:szCs w:val="22"/>
        </w:rPr>
        <w:lastRenderedPageBreak/>
        <w:t>5.1.3. Serão repassadas à CONTRATANTE as menores tarifas que a CONTRATADA obtiver junto às companhias aéreas, inclusive as tarifas acordo porventura negociadas.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5.1.4. A Administração da CONTRATANTE reserva-se ao direito de solicitar a comprovação, sempre que julgar necessária, do valor vigente das tarifas, na data da emissão dos bilhetes de passagens.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5.1.5. Deverão ser entregues todas as notas fiscais ou faturas das companhias aéreas, relativas às passagens aéreas constantes das faturas, no momento de sua apresentação para pagamento.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5.1.5.1 Havendo diferença em desfavor da Administração, entre o valor cobrado e o valor informado pela companhia aérea, a CONTRATADA deverá adotar providências com o objetivo de devolver os valores cobrados a maior por meio de notas de crédito.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5.1.6. A Remuneração do Agente de Viagem – </w:t>
      </w:r>
      <w:proofErr w:type="spellStart"/>
      <w:r w:rsidRPr="00AA1EA8">
        <w:rPr>
          <w:sz w:val="22"/>
          <w:szCs w:val="22"/>
        </w:rPr>
        <w:t>RAV</w:t>
      </w:r>
      <w:proofErr w:type="spellEnd"/>
      <w:r w:rsidRPr="00AA1EA8">
        <w:rPr>
          <w:sz w:val="22"/>
          <w:szCs w:val="22"/>
        </w:rPr>
        <w:t xml:space="preserve"> será paga por operação relativa à emissão de cada passagem, cancelamento ou remarcação.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5.1.6.1. Caso a CONTRATADA ofereça </w:t>
      </w:r>
      <w:proofErr w:type="spellStart"/>
      <w:r w:rsidRPr="00AA1EA8">
        <w:rPr>
          <w:sz w:val="22"/>
          <w:szCs w:val="22"/>
        </w:rPr>
        <w:t>RAV</w:t>
      </w:r>
      <w:proofErr w:type="spellEnd"/>
      <w:r w:rsidRPr="00AA1EA8">
        <w:rPr>
          <w:sz w:val="22"/>
          <w:szCs w:val="22"/>
        </w:rPr>
        <w:t xml:space="preserve"> igual a 0 (zero), não há que se falar em pagamento da </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 ENCARGOS ESPECÍFICOS DA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 Observar as normas a que está sujeita a atividade de agenciamento de viagens, especialmente quanto ao fornecimento de passagens;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5.2.2. Pagar às companhias aéreas, nos prazos pactuados em suas avenças específicas, os bilhetes emitidos, ficando estabelecido que o CAU/DF não responderá, sob qualquer hipótese, solidária ou subsidiariamente, por esse pagamento;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5.2.3. Manter sistema interligado diretamente com os sites das empresas aéreas do País, das principais empresas internacionais e dos principais sistemas </w:t>
      </w:r>
      <w:proofErr w:type="spellStart"/>
      <w:r w:rsidRPr="00AA1EA8">
        <w:rPr>
          <w:sz w:val="22"/>
          <w:szCs w:val="22"/>
        </w:rPr>
        <w:t>GDS</w:t>
      </w:r>
      <w:proofErr w:type="spellEnd"/>
      <w:r w:rsidRPr="00AA1EA8">
        <w:rPr>
          <w:sz w:val="22"/>
          <w:szCs w:val="22"/>
        </w:rPr>
        <w:t xml:space="preserve"> (Global </w:t>
      </w:r>
      <w:proofErr w:type="spellStart"/>
      <w:r w:rsidRPr="00AA1EA8">
        <w:rPr>
          <w:sz w:val="22"/>
          <w:szCs w:val="22"/>
        </w:rPr>
        <w:t>Distribution</w:t>
      </w:r>
      <w:proofErr w:type="spellEnd"/>
      <w:r w:rsidRPr="00AA1EA8">
        <w:rPr>
          <w:sz w:val="22"/>
          <w:szCs w:val="22"/>
        </w:rPr>
        <w:t xml:space="preserve"> System) ou </w:t>
      </w:r>
      <w:proofErr w:type="spellStart"/>
      <w:r w:rsidRPr="00AA1EA8">
        <w:rPr>
          <w:sz w:val="22"/>
          <w:szCs w:val="22"/>
        </w:rPr>
        <w:t>CRS</w:t>
      </w:r>
      <w:proofErr w:type="spellEnd"/>
      <w:r w:rsidRPr="00AA1EA8">
        <w:rPr>
          <w:sz w:val="22"/>
          <w:szCs w:val="22"/>
        </w:rPr>
        <w:t xml:space="preserve"> (Central </w:t>
      </w:r>
      <w:proofErr w:type="spellStart"/>
      <w:r w:rsidRPr="00AA1EA8">
        <w:rPr>
          <w:sz w:val="22"/>
          <w:szCs w:val="22"/>
        </w:rPr>
        <w:t>Reservation</w:t>
      </w:r>
      <w:proofErr w:type="spellEnd"/>
      <w:r w:rsidRPr="00AA1EA8">
        <w:rPr>
          <w:sz w:val="22"/>
          <w:szCs w:val="22"/>
        </w:rPr>
        <w:t xml:space="preserve"> System), tais como Sabre e Amadeus;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5.2.4. Propiciar atendimento 24 horas por dia, durante todos os dias da semana, por meio de telefone fixo e celular, central de telefonia (</w:t>
      </w:r>
      <w:proofErr w:type="spellStart"/>
      <w:r w:rsidRPr="00AA1EA8">
        <w:rPr>
          <w:sz w:val="22"/>
          <w:szCs w:val="22"/>
        </w:rPr>
        <w:t>call</w:t>
      </w:r>
      <w:proofErr w:type="spellEnd"/>
      <w:r w:rsidRPr="00AA1EA8">
        <w:rPr>
          <w:sz w:val="22"/>
          <w:szCs w:val="22"/>
        </w:rPr>
        <w:t xml:space="preserve"> center), bem como de outros recursos a serem disponibilizados pela CONTRATADA, os quais deverão permitir ao(s) usuário(s) responsável(eis) realizar alteração ou emissão de bilhete, inclusive em dias não úteis;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5.2.5. Pesquisar tarifas, antes da emissão do bilhete de passagem, que no momento estiverem sendo praticadas pelas companhias aéreas, devendo sempre que possível optar pela de menor valor;</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5.2.5.1. A CONTRATADA deverá justificar os motivos pelos quais não foi possível optar pela passagem de menor valor;</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5.2.6. Fornecer passagens aéreas nacionais e internacionais, para quaisquer destinos servidos por linhas regulares de transporte aéreo; emitir ordens de passagens para todas as cidades atendidas por linhas regulares de transporte aéreo, informando à unidade gestora do contrato ou ao favorecido o número do bilhete, código de transmissão, companhia aérea, valor dos trechos e taxas de embarque;</w:t>
      </w:r>
    </w:p>
    <w:p w:rsidR="003A57E2" w:rsidRPr="00AA1EA8" w:rsidRDefault="003A57E2" w:rsidP="00E56338">
      <w:pPr>
        <w:spacing w:line="276" w:lineRule="auto"/>
        <w:rPr>
          <w:sz w:val="22"/>
          <w:szCs w:val="22"/>
        </w:rPr>
      </w:pPr>
      <w:r w:rsidRPr="00AA1EA8">
        <w:rPr>
          <w:sz w:val="22"/>
          <w:szCs w:val="22"/>
        </w:rPr>
        <w:lastRenderedPageBreak/>
        <w:t>5.2.7. Reservar, emitir, marcar, remarcar, desdobrar, confirmar e reconfirmar as passagens aéreas para as rotas nacionais e internacionais, inclusive retorno;</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5.2.8. Assegurar o fornecimento das menores tarifas em vigor, praticadas por quaisquer das companhias aéreas do setor, inclusive tarifas promocionais ou tarifas acordo;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5.2.9. Apresentar alternativas viáveis, no caso de não haver disponibilidade de vagas nas datas e horários requisitados, bem como adotar outras medidas necessárias à confirmação das reservas solicitadas;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5.2.10. Efetuar reservas e emissão de bilhetes em caráter de urgência, quando solicitado pela CONTRATANTE, que poderá ocorrer fora do horário de expediente, inclusive sábados, domingos e feriados, devendo o bilhete ser colocado à disposição do viajante em tempo hábil para o embarque do passageiro;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5.2.11. Entregar os bilhetes de passagens aéreas diretamente ao empregado responsável pelo serviço no âmbito da CONTRATANTE ou a outro designado, por e-mail ou em meio físico, no prazo de até 2 (duas) horas para trechos nacionais e de até 4 (quatro) horas para trechos internacionais, contado a partir da autorização de emissão da passagem, salvo se solicitados fora do horário de expediente da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5.2.12.1. No caso do não cumprimento do prazo estipulado para a emissão da passagem, havendo majoração da tarifa em relação ao valor verificado na reserva, tal diferença será glosada pela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5.2.12.2. Quando os bilhetes forem solicitados fora do horário de expediente o prazo, a forma e o local de entrega deve ser previamente combinado com o solicitante.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5.2.13. Adotar as medidas necessárias para o cancelamento de passagens e/ou trechos não utilizados, a partir de solicitação da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5.2.14. Substituir passagens (remarcação) quando ocorrer mudanças de itinerário de viagem ou de desdobramento de percurso, mediante solicitação da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a) Quando houver aumento de custo – emitir ordem de débito pelo valor complementar; e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b) Quando houver diminuição de custo – emitir ordem de crédito a favor do CAU/DF, a ser utilizada como abatimento no valor da fatura posterior, no prazo máximo de 30 (trinta) dias, a contar da data do recebimento da notificação.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5.2.15. Prestar assessoramento para definição do melhor roteiro, horário, frequência de partida e chegada das aeronaves, como também das tarifas promocionais à época da emissão das passagens aéreas internacionais.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5.2.16. Efetuar os serviços contratados na agência, sempre que for demandado pela CONTRATANTE.</w:t>
      </w:r>
    </w:p>
    <w:p w:rsidR="003A57E2" w:rsidRPr="00AA1EA8" w:rsidRDefault="003A57E2" w:rsidP="00E56338">
      <w:pPr>
        <w:spacing w:line="276" w:lineRule="auto"/>
        <w:rPr>
          <w:sz w:val="22"/>
          <w:szCs w:val="22"/>
        </w:rPr>
      </w:pPr>
    </w:p>
    <w:p w:rsidR="003A57E2" w:rsidRDefault="003A57E2" w:rsidP="00E56338">
      <w:pPr>
        <w:spacing w:line="276" w:lineRule="auto"/>
        <w:rPr>
          <w:sz w:val="22"/>
          <w:szCs w:val="22"/>
        </w:rPr>
      </w:pPr>
      <w:r w:rsidRPr="00AA1EA8">
        <w:rPr>
          <w:sz w:val="22"/>
          <w:szCs w:val="22"/>
        </w:rPr>
        <w:lastRenderedPageBreak/>
        <w:t>5.2.17. Além das obrigações específicas dispostas neste documento, a CONTRATADA deve cumprir os ENCARGOS GERAIS DA CONTRATADA, dispostos no Termo de Contrato.</w:t>
      </w:r>
    </w:p>
    <w:p w:rsidR="00A3753D" w:rsidRDefault="00A3753D" w:rsidP="00E56338">
      <w:pPr>
        <w:spacing w:line="276" w:lineRule="auto"/>
        <w:rPr>
          <w:sz w:val="22"/>
          <w:szCs w:val="22"/>
        </w:rPr>
      </w:pPr>
    </w:p>
    <w:p w:rsidR="00CD6E12" w:rsidRDefault="00A3753D" w:rsidP="00E56338">
      <w:pPr>
        <w:spacing w:line="276" w:lineRule="auto"/>
        <w:rPr>
          <w:b/>
          <w:sz w:val="22"/>
          <w:szCs w:val="22"/>
        </w:rPr>
      </w:pPr>
      <w:r w:rsidRPr="00A3753D">
        <w:rPr>
          <w:b/>
          <w:sz w:val="22"/>
          <w:szCs w:val="22"/>
        </w:rPr>
        <w:t>6.</w:t>
      </w:r>
      <w:r w:rsidR="00CD6E12">
        <w:rPr>
          <w:b/>
          <w:sz w:val="22"/>
          <w:szCs w:val="22"/>
        </w:rPr>
        <w:t xml:space="preserve"> ENQUADRAMENTO COMO SERVIÇO CONTINUADO</w:t>
      </w:r>
    </w:p>
    <w:p w:rsidR="00CD6E12" w:rsidRDefault="00CD6E12" w:rsidP="00E56338">
      <w:pPr>
        <w:spacing w:line="276" w:lineRule="auto"/>
        <w:rPr>
          <w:b/>
          <w:sz w:val="22"/>
          <w:szCs w:val="22"/>
        </w:rPr>
      </w:pPr>
    </w:p>
    <w:p w:rsidR="00A3753D" w:rsidRPr="00A3753D" w:rsidRDefault="00CD6E12" w:rsidP="00E56338">
      <w:pPr>
        <w:spacing w:line="276" w:lineRule="auto"/>
        <w:rPr>
          <w:b/>
          <w:sz w:val="22"/>
          <w:szCs w:val="22"/>
        </w:rPr>
      </w:pPr>
      <w:r>
        <w:rPr>
          <w:sz w:val="22"/>
          <w:szCs w:val="22"/>
        </w:rPr>
        <w:t xml:space="preserve">6.1. </w:t>
      </w:r>
      <w:r>
        <w:rPr>
          <w:b/>
          <w:sz w:val="22"/>
          <w:szCs w:val="22"/>
        </w:rPr>
        <w:t xml:space="preserve"> </w:t>
      </w:r>
      <w:r w:rsidRPr="00CD6E12">
        <w:rPr>
          <w:sz w:val="22"/>
          <w:szCs w:val="22"/>
        </w:rPr>
        <w:t>A</w:t>
      </w:r>
      <w:r>
        <w:rPr>
          <w:sz w:val="22"/>
          <w:szCs w:val="22"/>
        </w:rPr>
        <w:t xml:space="preserve"> presente </w:t>
      </w:r>
      <w:r w:rsidR="0098210E">
        <w:rPr>
          <w:sz w:val="22"/>
          <w:szCs w:val="22"/>
        </w:rPr>
        <w:t>contratação possui o</w:t>
      </w:r>
      <w:r w:rsidRPr="00CD6E12">
        <w:rPr>
          <w:sz w:val="22"/>
          <w:szCs w:val="22"/>
        </w:rPr>
        <w:t xml:space="preserve"> caráter </w:t>
      </w:r>
      <w:r w:rsidR="0098210E">
        <w:rPr>
          <w:sz w:val="22"/>
          <w:szCs w:val="22"/>
        </w:rPr>
        <w:t xml:space="preserve">de serviço </w:t>
      </w:r>
      <w:r w:rsidRPr="00CD6E12">
        <w:rPr>
          <w:sz w:val="22"/>
          <w:szCs w:val="22"/>
        </w:rPr>
        <w:t xml:space="preserve">contínuo </w:t>
      </w:r>
      <w:r w:rsidR="0098210E">
        <w:rPr>
          <w:sz w:val="22"/>
          <w:szCs w:val="22"/>
        </w:rPr>
        <w:t xml:space="preserve">devido a </w:t>
      </w:r>
      <w:r w:rsidRPr="00CD6E12">
        <w:rPr>
          <w:sz w:val="22"/>
          <w:szCs w:val="22"/>
        </w:rPr>
        <w:t>sua essencialidade para manter o funcionamento</w:t>
      </w:r>
      <w:r w:rsidR="00606BA1">
        <w:rPr>
          <w:sz w:val="22"/>
          <w:szCs w:val="22"/>
        </w:rPr>
        <w:t xml:space="preserve"> CAU/DF</w:t>
      </w:r>
      <w:r w:rsidRPr="00CD6E12">
        <w:rPr>
          <w:sz w:val="22"/>
          <w:szCs w:val="22"/>
        </w:rPr>
        <w:t>, de modo que sua interrupção possa comprometer a prestação de um serviço público ou o cumprimento da missão institucional</w:t>
      </w:r>
      <w:r w:rsidR="00D35F30">
        <w:rPr>
          <w:sz w:val="22"/>
          <w:szCs w:val="22"/>
        </w:rPr>
        <w:t xml:space="preserve">, visto </w:t>
      </w:r>
      <w:r w:rsidR="00171B5C">
        <w:rPr>
          <w:sz w:val="22"/>
          <w:szCs w:val="22"/>
        </w:rPr>
        <w:t>o</w:t>
      </w:r>
      <w:r w:rsidR="00D35F30">
        <w:rPr>
          <w:sz w:val="22"/>
          <w:szCs w:val="22"/>
        </w:rPr>
        <w:t xml:space="preserve"> deve</w:t>
      </w:r>
      <w:r w:rsidR="00171B5C">
        <w:rPr>
          <w:sz w:val="22"/>
          <w:szCs w:val="22"/>
        </w:rPr>
        <w:t>r</w:t>
      </w:r>
      <w:r w:rsidR="00D35F30">
        <w:rPr>
          <w:sz w:val="22"/>
          <w:szCs w:val="22"/>
        </w:rPr>
        <w:t xml:space="preserve"> garantir a representatividade </w:t>
      </w:r>
      <w:r w:rsidR="00171B5C">
        <w:rPr>
          <w:sz w:val="22"/>
          <w:szCs w:val="22"/>
        </w:rPr>
        <w:t>do C</w:t>
      </w:r>
      <w:r w:rsidR="00606BA1">
        <w:rPr>
          <w:sz w:val="22"/>
          <w:szCs w:val="22"/>
        </w:rPr>
        <w:t>onselho</w:t>
      </w:r>
      <w:r w:rsidR="00171B5C">
        <w:rPr>
          <w:sz w:val="22"/>
          <w:szCs w:val="22"/>
        </w:rPr>
        <w:t xml:space="preserve"> </w:t>
      </w:r>
      <w:r w:rsidR="00D35F30">
        <w:rPr>
          <w:sz w:val="22"/>
          <w:szCs w:val="22"/>
        </w:rPr>
        <w:t xml:space="preserve">em eventos que abordem as </w:t>
      </w:r>
      <w:r w:rsidR="00D35F30" w:rsidRPr="00CD6E12">
        <w:rPr>
          <w:sz w:val="22"/>
          <w:szCs w:val="22"/>
        </w:rPr>
        <w:t xml:space="preserve">atividades finalísticas do </w:t>
      </w:r>
      <w:r w:rsidR="00D35F30">
        <w:rPr>
          <w:sz w:val="22"/>
          <w:szCs w:val="22"/>
        </w:rPr>
        <w:t>Conselho</w:t>
      </w:r>
      <w:r w:rsidR="00171B5C">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C3387F">
      <w:pPr>
        <w:spacing w:line="276" w:lineRule="auto"/>
        <w:jc w:val="center"/>
        <w:rPr>
          <w:sz w:val="22"/>
          <w:szCs w:val="22"/>
        </w:rPr>
      </w:pPr>
      <w:r w:rsidRPr="00AA1EA8">
        <w:rPr>
          <w:sz w:val="22"/>
          <w:szCs w:val="22"/>
        </w:rPr>
        <w:t xml:space="preserve">Brasília/DF, </w:t>
      </w:r>
      <w:r w:rsidR="00171B5C">
        <w:rPr>
          <w:sz w:val="22"/>
          <w:szCs w:val="22"/>
        </w:rPr>
        <w:t>25</w:t>
      </w:r>
      <w:r w:rsidRPr="00AA1EA8">
        <w:rPr>
          <w:sz w:val="22"/>
          <w:szCs w:val="22"/>
        </w:rPr>
        <w:t xml:space="preserve"> de ma</w:t>
      </w:r>
      <w:r w:rsidR="00171B5C">
        <w:rPr>
          <w:sz w:val="22"/>
          <w:szCs w:val="22"/>
        </w:rPr>
        <w:t>io</w:t>
      </w:r>
      <w:r w:rsidRPr="00AA1EA8">
        <w:rPr>
          <w:sz w:val="22"/>
          <w:szCs w:val="22"/>
        </w:rPr>
        <w:t xml:space="preserve"> de 2018.</w:t>
      </w:r>
    </w:p>
    <w:p w:rsidR="003A57E2" w:rsidRPr="00AA1EA8" w:rsidRDefault="003A57E2" w:rsidP="00C3387F">
      <w:pPr>
        <w:spacing w:line="276" w:lineRule="auto"/>
        <w:jc w:val="center"/>
        <w:rPr>
          <w:sz w:val="22"/>
          <w:szCs w:val="22"/>
        </w:rPr>
      </w:pPr>
    </w:p>
    <w:p w:rsidR="003A57E2" w:rsidRPr="00AA1EA8" w:rsidRDefault="003A57E2" w:rsidP="00C3387F">
      <w:pPr>
        <w:spacing w:line="276" w:lineRule="auto"/>
        <w:jc w:val="center"/>
        <w:rPr>
          <w:sz w:val="22"/>
          <w:szCs w:val="22"/>
        </w:rPr>
      </w:pPr>
    </w:p>
    <w:p w:rsidR="003A57E2" w:rsidRPr="00AA1EA8" w:rsidRDefault="003A57E2" w:rsidP="00C3387F">
      <w:pPr>
        <w:spacing w:line="276" w:lineRule="auto"/>
        <w:jc w:val="center"/>
        <w:rPr>
          <w:sz w:val="22"/>
          <w:szCs w:val="22"/>
        </w:rPr>
      </w:pPr>
    </w:p>
    <w:p w:rsidR="003A57E2" w:rsidRPr="00AA1EA8" w:rsidRDefault="003A57E2" w:rsidP="00C3387F">
      <w:pPr>
        <w:spacing w:line="276" w:lineRule="auto"/>
        <w:jc w:val="center"/>
        <w:rPr>
          <w:b/>
          <w:sz w:val="22"/>
          <w:szCs w:val="22"/>
        </w:rPr>
      </w:pPr>
      <w:r w:rsidRPr="00AA1EA8">
        <w:rPr>
          <w:b/>
          <w:sz w:val="22"/>
          <w:szCs w:val="22"/>
        </w:rPr>
        <w:t>THIAGO PEREIRA DE JESUS SANTOS</w:t>
      </w:r>
    </w:p>
    <w:p w:rsidR="003A57E2" w:rsidRPr="00AA1EA8" w:rsidRDefault="003A57E2" w:rsidP="00C3387F">
      <w:pPr>
        <w:spacing w:line="276" w:lineRule="auto"/>
        <w:jc w:val="center"/>
        <w:rPr>
          <w:sz w:val="22"/>
          <w:szCs w:val="22"/>
        </w:rPr>
      </w:pPr>
      <w:r w:rsidRPr="00AA1EA8">
        <w:rPr>
          <w:sz w:val="22"/>
          <w:szCs w:val="22"/>
        </w:rPr>
        <w:t>Assistente Administrativo</w:t>
      </w:r>
    </w:p>
    <w:p w:rsidR="003A57E2" w:rsidRPr="00AA1EA8" w:rsidRDefault="003A57E2" w:rsidP="00C3387F">
      <w:pPr>
        <w:spacing w:line="276" w:lineRule="auto"/>
        <w:jc w:val="center"/>
        <w:rPr>
          <w:sz w:val="22"/>
          <w:szCs w:val="22"/>
        </w:rPr>
      </w:pPr>
      <w:r w:rsidRPr="00AA1EA8">
        <w:rPr>
          <w:sz w:val="22"/>
          <w:szCs w:val="22"/>
        </w:rPr>
        <w:t>CAU/DF</w:t>
      </w:r>
    </w:p>
    <w:p w:rsidR="003A57E2" w:rsidRPr="00AA1EA8" w:rsidRDefault="003A57E2" w:rsidP="00C3387F">
      <w:pPr>
        <w:spacing w:line="276" w:lineRule="auto"/>
        <w:jc w:val="center"/>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Default="003A57E2" w:rsidP="00E56338">
      <w:pPr>
        <w:spacing w:line="276" w:lineRule="auto"/>
        <w:rPr>
          <w:sz w:val="22"/>
          <w:szCs w:val="22"/>
        </w:rPr>
      </w:pPr>
    </w:p>
    <w:p w:rsidR="00BE519F" w:rsidRPr="00AA1EA8" w:rsidRDefault="00BE519F"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C3387F">
      <w:pPr>
        <w:spacing w:line="276" w:lineRule="auto"/>
        <w:jc w:val="center"/>
        <w:rPr>
          <w:sz w:val="22"/>
          <w:szCs w:val="22"/>
        </w:rPr>
      </w:pPr>
      <w:r w:rsidRPr="00AA1EA8">
        <w:rPr>
          <w:b/>
          <w:bCs/>
          <w:sz w:val="22"/>
          <w:szCs w:val="22"/>
        </w:rPr>
        <w:lastRenderedPageBreak/>
        <w:t>ANEXO</w:t>
      </w:r>
      <w:r w:rsidR="00256B08" w:rsidRPr="00AA1EA8">
        <w:rPr>
          <w:b/>
          <w:bCs/>
          <w:sz w:val="22"/>
          <w:szCs w:val="22"/>
        </w:rPr>
        <w:t xml:space="preserve"> II</w:t>
      </w:r>
      <w:r w:rsidRPr="00AA1EA8">
        <w:rPr>
          <w:b/>
          <w:bCs/>
          <w:sz w:val="22"/>
          <w:szCs w:val="22"/>
        </w:rPr>
        <w:t xml:space="preserve"> - MINUTA DO CONTRATO</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ind w:left="4819"/>
        <w:rPr>
          <w:b/>
          <w:bCs/>
          <w:sz w:val="22"/>
          <w:szCs w:val="22"/>
        </w:rPr>
      </w:pPr>
      <w:r w:rsidRPr="00AA1EA8">
        <w:rPr>
          <w:b/>
          <w:bCs/>
          <w:sz w:val="22"/>
          <w:szCs w:val="22"/>
        </w:rPr>
        <w:t xml:space="preserve">TERMO DE CONTRATO Nº </w:t>
      </w:r>
      <w:r w:rsidR="00C3387F" w:rsidRPr="00AA1EA8">
        <w:rPr>
          <w:b/>
          <w:bCs/>
          <w:sz w:val="22"/>
          <w:szCs w:val="22"/>
        </w:rPr>
        <w:t xml:space="preserve">    </w:t>
      </w:r>
      <w:r w:rsidRPr="00AA1EA8">
        <w:rPr>
          <w:b/>
          <w:bCs/>
          <w:sz w:val="22"/>
          <w:szCs w:val="22"/>
        </w:rPr>
        <w:t xml:space="preserve"> /2018, QUE ENTRE SI CELEBRAM O CONSELHO DE ARQUITETURA E URBANISMO DO DISTRITO FEDERAL (CAU/DF), E A EMPRESA                                         PARA AGENCIAMENTO DE VIAGENS AÉREAS.</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 CONTRATANTE: Conselho de Arquitetura e Urbanismo do Distrito Federal (CAU/DF), com sede no SEPS 705/905, bloco “A”, salas 401 a 406, CEP 70.390-055, Brasília/DF, CNPJ nº 14.981.648/0001-09, representado pelo seu Presidente, Senhor(a)                 , de acordo com as atribuições que lhe conferem o artigo 35 da Lei n° 12.378, de 31 de dezembro de 2010, e o artigo </w:t>
      </w:r>
      <w:r w:rsidR="0045773E" w:rsidRPr="00AA1EA8">
        <w:rPr>
          <w:sz w:val="22"/>
          <w:szCs w:val="22"/>
        </w:rPr>
        <w:t>42</w:t>
      </w:r>
      <w:r w:rsidRPr="00AA1EA8">
        <w:rPr>
          <w:sz w:val="22"/>
          <w:szCs w:val="22"/>
        </w:rPr>
        <w:t xml:space="preserve"> do Regimento Interno do CAU/DF, homologado na 13ª plenária ampliada do Conselho de Arquitetura e Urbanismo do Brasil (CAU/BR), em 22 de maio de 2015.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CONTRATADA:          </w:t>
      </w:r>
      <w:proofErr w:type="gramStart"/>
      <w:r w:rsidRPr="00AA1EA8">
        <w:rPr>
          <w:sz w:val="22"/>
          <w:szCs w:val="22"/>
        </w:rPr>
        <w:t xml:space="preserve">  ,</w:t>
      </w:r>
      <w:proofErr w:type="gramEnd"/>
      <w:r w:rsidRPr="00AA1EA8">
        <w:rPr>
          <w:sz w:val="22"/>
          <w:szCs w:val="22"/>
        </w:rPr>
        <w:t xml:space="preserve">  CNPJ  n.º  , estabelecida [inserir endereço completo], representada pelo seu [inserir cargo], Senhor(a) [inserir nome completo], portador(a) da Cédula de Identidade n.º órgão expedidor/unidade da federação] e CPF (MF) n.º [inserir  número e , de  acordo  com a representação legal que lhe é outorgada por [procuração/contrato social/estatuto social].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As CONTRATANTES têm entre si justo e avençado, e celebram o presente contrato, instruído no Processo Administrativo nº 664436/2018 (Pregão Eletrônico nº 1/2018), mediante as cláusulas e condições que se seguem: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b/>
          <w:bCs/>
          <w:sz w:val="22"/>
          <w:szCs w:val="22"/>
        </w:rPr>
        <w:t xml:space="preserve">CLÁUSULA PRIMEIRA – DO OBJETO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1.1. O presente contrato tem como objeto a prestação de serviço de natureza continuada, </w:t>
      </w:r>
      <w:r w:rsidR="00B21DEA" w:rsidRPr="0040569D">
        <w:rPr>
          <w:sz w:val="22"/>
          <w:szCs w:val="22"/>
        </w:rPr>
        <w:t xml:space="preserve">contratação da prestação de serviço de natureza continuada de </w:t>
      </w:r>
      <w:r w:rsidR="00B21DEA">
        <w:rPr>
          <w:sz w:val="22"/>
          <w:szCs w:val="22"/>
        </w:rPr>
        <w:t>a</w:t>
      </w:r>
      <w:r w:rsidR="00B21DEA" w:rsidRPr="0040569D">
        <w:rPr>
          <w:sz w:val="22"/>
          <w:szCs w:val="22"/>
        </w:rPr>
        <w:t xml:space="preserve">genciamento de </w:t>
      </w:r>
      <w:r w:rsidR="00B21DEA">
        <w:rPr>
          <w:sz w:val="22"/>
          <w:szCs w:val="22"/>
        </w:rPr>
        <w:t>v</w:t>
      </w:r>
      <w:r w:rsidR="00B21DEA" w:rsidRPr="0040569D">
        <w:rPr>
          <w:sz w:val="22"/>
          <w:szCs w:val="22"/>
        </w:rPr>
        <w:t xml:space="preserve">iagens e </w:t>
      </w:r>
      <w:r w:rsidR="00B21DEA">
        <w:rPr>
          <w:sz w:val="22"/>
          <w:szCs w:val="22"/>
        </w:rPr>
        <w:t>s</w:t>
      </w:r>
      <w:r w:rsidR="00B21DEA" w:rsidRPr="0040569D">
        <w:rPr>
          <w:sz w:val="22"/>
          <w:szCs w:val="22"/>
        </w:rPr>
        <w:t xml:space="preserve">erviços </w:t>
      </w:r>
      <w:r w:rsidR="00B21DEA">
        <w:rPr>
          <w:sz w:val="22"/>
          <w:szCs w:val="22"/>
        </w:rPr>
        <w:t>c</w:t>
      </w:r>
      <w:r w:rsidR="00B21DEA" w:rsidRPr="0040569D">
        <w:rPr>
          <w:sz w:val="22"/>
          <w:szCs w:val="22"/>
        </w:rPr>
        <w:t xml:space="preserve">orrelatos, por intermédio de operadora de viagens ou agência de turismo, para agendamento de reserva, emissão, marcação, remarcação e cancelamento de bilhetes de passagens aéreas nacionais e internacionais, de quaisquer companhias aéreas, e serviços correlatos </w:t>
      </w:r>
      <w:r w:rsidR="00B21DEA" w:rsidRPr="0040569D">
        <w:rPr>
          <w:color w:val="000000"/>
          <w:sz w:val="22"/>
          <w:szCs w:val="22"/>
        </w:rPr>
        <w:t xml:space="preserve">conforme a IN </w:t>
      </w:r>
      <w:proofErr w:type="spellStart"/>
      <w:r w:rsidR="00B21DEA" w:rsidRPr="0040569D">
        <w:rPr>
          <w:color w:val="000000"/>
          <w:sz w:val="22"/>
          <w:szCs w:val="22"/>
        </w:rPr>
        <w:t>SLTI</w:t>
      </w:r>
      <w:proofErr w:type="spellEnd"/>
      <w:r w:rsidR="00B21DEA" w:rsidRPr="0040569D">
        <w:rPr>
          <w:color w:val="000000"/>
          <w:sz w:val="22"/>
          <w:szCs w:val="22"/>
        </w:rPr>
        <w:t xml:space="preserve"> nº 3, de 11 de fevereiro de 2015</w:t>
      </w:r>
      <w:r w:rsidR="00B21DEA" w:rsidRPr="0040569D">
        <w:rPr>
          <w:sz w:val="22"/>
          <w:szCs w:val="22"/>
        </w:rPr>
        <w:t>, por meio de atendimento remoto (e-mail e telefone), para deslocamentos do presidente, dos conselheiros, dos funcionários, dos convidados e demais colaboradores da “instituição” a outras unidades da federação do país ou fora dele</w:t>
      </w:r>
      <w:r w:rsidRPr="00AA1EA8">
        <w:rPr>
          <w:sz w:val="22"/>
          <w:szCs w:val="22"/>
        </w:rPr>
        <w:t xml:space="preserve">, em regime de empreitada por preço unitário, conforme especificações do Edital do Pregão Eletrônico nº 1/2018.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b/>
          <w:bCs/>
          <w:sz w:val="22"/>
          <w:szCs w:val="22"/>
        </w:rPr>
        <w:t xml:space="preserve">CLÁUSULA SEGUNDA – DO VALOR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2.1. O valor total estimado deste contrato é de R</w:t>
      </w:r>
      <w:proofErr w:type="gramStart"/>
      <w:r w:rsidRPr="00AA1EA8">
        <w:rPr>
          <w:sz w:val="22"/>
          <w:szCs w:val="22"/>
        </w:rPr>
        <w:t>$  _</w:t>
      </w:r>
      <w:proofErr w:type="gramEnd"/>
      <w:r w:rsidRPr="00AA1EA8">
        <w:rPr>
          <w:sz w:val="22"/>
          <w:szCs w:val="22"/>
        </w:rPr>
        <w:t xml:space="preserve">( ).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b/>
          <w:bCs/>
          <w:sz w:val="22"/>
          <w:szCs w:val="22"/>
        </w:rPr>
        <w:t xml:space="preserve">CLÁUSULA TERCEIRA – DA DESPESA E DOS CRÉDITOS ORÇAMENTÁRIOS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3.1. A despesa orçamentária da execução deste contrato correrá à conta da dotação 6.2.2.1.1.01.04.06.001 – Passagens - Conselheiros/Convidados, conforme Nota de Empenho </w:t>
      </w:r>
      <w:proofErr w:type="gramStart"/>
      <w:r w:rsidRPr="00AA1EA8">
        <w:rPr>
          <w:sz w:val="22"/>
          <w:szCs w:val="22"/>
        </w:rPr>
        <w:t>n.º  ,</w:t>
      </w:r>
      <w:proofErr w:type="gramEnd"/>
      <w:r w:rsidRPr="00AA1EA8">
        <w:rPr>
          <w:sz w:val="22"/>
          <w:szCs w:val="22"/>
        </w:rPr>
        <w:t xml:space="preserve">   de   / / . </w:t>
      </w:r>
    </w:p>
    <w:p w:rsidR="003A57E2" w:rsidRPr="00AA1EA8" w:rsidRDefault="003A57E2" w:rsidP="00E56338">
      <w:pPr>
        <w:spacing w:line="276" w:lineRule="auto"/>
        <w:rPr>
          <w:sz w:val="22"/>
          <w:szCs w:val="22"/>
        </w:rPr>
      </w:pPr>
      <w:r w:rsidRPr="00AA1EA8">
        <w:rPr>
          <w:b/>
          <w:bCs/>
          <w:sz w:val="22"/>
          <w:szCs w:val="22"/>
        </w:rPr>
        <w:lastRenderedPageBreak/>
        <w:t xml:space="preserve">CLÁUSULA QUARTA – DO PRAZO PARA INÍCIO DOS SERVIÇOS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4.1. Os serviços serão iniciados em até 5 (cinco) dias úteis após a assinatura do contrato.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bCs/>
          <w:sz w:val="22"/>
          <w:szCs w:val="22"/>
        </w:rPr>
      </w:pPr>
      <w:r w:rsidRPr="00AA1EA8">
        <w:rPr>
          <w:b/>
          <w:bCs/>
          <w:sz w:val="22"/>
          <w:szCs w:val="22"/>
        </w:rPr>
        <w:t>CLÁUSULA QUINTA – DA VIGÊNCIA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5.1. O prazo de vigência deste contrato é de 12 (doze) meses, contado da data da sua assinatura, excluído o dia do começo e incluído o do vencimento.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5.2. O presente contrato poderá ser prorrogado, mediante </w:t>
      </w:r>
      <w:proofErr w:type="spellStart"/>
      <w:r w:rsidRPr="00AA1EA8">
        <w:rPr>
          <w:sz w:val="22"/>
          <w:szCs w:val="22"/>
        </w:rPr>
        <w:t>apostilamento</w:t>
      </w:r>
      <w:proofErr w:type="spellEnd"/>
      <w:r w:rsidRPr="00AA1EA8">
        <w:rPr>
          <w:sz w:val="22"/>
          <w:szCs w:val="22"/>
        </w:rPr>
        <w:t>, a cada 12 (doze) meses, até o limite de 60 (sessenta) meses, caso sejam preenchidos os requisitos abaixo enumerados de forma simultânea, e autorizado formalmente pela autoridade competente: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5.2.1. Prestação regular dos serviços;</w:t>
      </w:r>
    </w:p>
    <w:p w:rsidR="003A57E2" w:rsidRPr="00AA1EA8" w:rsidRDefault="003A57E2" w:rsidP="00E56338">
      <w:pPr>
        <w:spacing w:line="276" w:lineRule="auto"/>
        <w:rPr>
          <w:sz w:val="22"/>
          <w:szCs w:val="22"/>
        </w:rPr>
      </w:pPr>
      <w:r w:rsidRPr="00AA1EA8">
        <w:rPr>
          <w:sz w:val="22"/>
          <w:szCs w:val="22"/>
        </w:rPr>
        <w:t>5.2.2. Não aplicação de punições de natureza pecuniária por três vezes ou mais;</w:t>
      </w:r>
    </w:p>
    <w:p w:rsidR="003A57E2" w:rsidRPr="00AA1EA8" w:rsidRDefault="003A57E2" w:rsidP="00E56338">
      <w:pPr>
        <w:spacing w:line="276" w:lineRule="auto"/>
        <w:rPr>
          <w:sz w:val="22"/>
          <w:szCs w:val="22"/>
        </w:rPr>
      </w:pPr>
      <w:r w:rsidRPr="00AA1EA8">
        <w:rPr>
          <w:sz w:val="22"/>
          <w:szCs w:val="22"/>
        </w:rPr>
        <w:t>5.2.3. Manutenção do interesse pela Administração na realização do serviço;</w:t>
      </w:r>
    </w:p>
    <w:p w:rsidR="003A57E2" w:rsidRPr="00AA1EA8" w:rsidRDefault="003A57E2" w:rsidP="00E56338">
      <w:pPr>
        <w:spacing w:line="276" w:lineRule="auto"/>
        <w:rPr>
          <w:sz w:val="22"/>
          <w:szCs w:val="22"/>
        </w:rPr>
      </w:pPr>
      <w:r w:rsidRPr="00AA1EA8">
        <w:rPr>
          <w:sz w:val="22"/>
          <w:szCs w:val="22"/>
        </w:rPr>
        <w:t xml:space="preserve">5.2.4. Manutenção da </w:t>
      </w:r>
      <w:proofErr w:type="spellStart"/>
      <w:r w:rsidRPr="00AA1EA8">
        <w:rPr>
          <w:sz w:val="22"/>
          <w:szCs w:val="22"/>
        </w:rPr>
        <w:t>vantajosidade</w:t>
      </w:r>
      <w:proofErr w:type="spellEnd"/>
      <w:r w:rsidRPr="00AA1EA8">
        <w:rPr>
          <w:sz w:val="22"/>
          <w:szCs w:val="22"/>
        </w:rPr>
        <w:t xml:space="preserve"> econômica do valor do contrato para a Administração; e 5.2.5. Concordância expressa da CONTRATADA pela prorrogação.</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b/>
          <w:bCs/>
          <w:sz w:val="22"/>
          <w:szCs w:val="22"/>
        </w:rPr>
        <w:t xml:space="preserve">CLÁUSULA SEXTA – DA GARANTIA DE EXECUÇÃO DO CONTRATO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6.1. Não será exigida garantia da execução do contrato, mas a CONTRATANTE poderá reter, do montante a pagar, valores para assegurar o pagamento de multas, indenizações e ressarcimentos devidos pela CONTRATADA.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bCs/>
          <w:sz w:val="22"/>
          <w:szCs w:val="22"/>
        </w:rPr>
      </w:pPr>
      <w:r w:rsidRPr="00AA1EA8">
        <w:rPr>
          <w:b/>
          <w:bCs/>
          <w:sz w:val="22"/>
          <w:szCs w:val="22"/>
        </w:rPr>
        <w:t xml:space="preserve">CLÁUSULA SÉTIMA – DOS ENCARGOS DAS PARTES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7.1. As partes devem cumprir fielmente as cláusulas avençadas neste contrato, respondendo pelas consequências de sua inexecução total ou parcial.</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 A CONTRATADA, além das obrigações estabelecidas no Edital do Pregão Eletrônico nº 1/2018, deve: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 Responsabilizar-se por eventuais transtornos ou prejuízos causados aos serviços do CAU/DF, decorrentes de ineficiência, atrasos ou irregularidades cometidas na execução dos serviços contratados;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7.2.2. Responsabilizar-se por todo e qualquer dano que, por dolo ou culpa, os seus profissionais causarem às dependências, móveis, utensílios ou equipamentos do CAU/DF, ou a terceiros, ficando, desde já, autorizado o desconto do valor correspondente dos pagamentos devidos à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7.2.3. Responsabilizar-se por todas as providências e obrigações estabelecidas na legislação específica de acidentes do trabalho quando, em ocorrência da espécie, forem vítimas seus empregados ou prepostos alocados à execução dos serviços objeto deste Contrato, no desempenho dos serviços ou em conexão com estes, ainda que verificados nas dependências do CAU/DF;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lastRenderedPageBreak/>
        <w:t>7.2.4. Pagar os salários devidos aos seus empregados e todos os encargos previstos na legislação trabalhista, previdenciária, fiscal e quaisquer outras despesas, incidentes sobre o objeto deste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7.2.5. Observar as normas e regulamentos internos da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7.2.6. Comunicar à CONTRATANTE, por escrito, quando verificar condições inadequadas de execução dos serviços ou a iminência de fatos que possam prejudicar a sua execução;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7.2.7. Comunicar, por escrito, eventual atraso ou paralisação dos serviços, apresentando razões justificadoras que serão objeto de apreciação pela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7.2.8. Acatar as orientações da fiscalização da CONTRATANTE, comunicando-o sobre quaisquer irregularidades detectadas durante a execução dos serviços;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7.2.9. Atender, por meio do preposto nomeado, qualquer solicitação por parte da fiscalização do contrato, prestando as informações referentes à prestação dos serviços, bem como as correções de eventuais irregularidades na execução do objeto contratado;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7.2.10. Manter sigilo, sob pena de responsabilidade civil, penal e administrativa, sobre todo e qualquer assunto e documento de interesse da CONTRATANTE, ou de terceiros, de que tomar conhecimento em razão da execução do objeto deste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7.2.11. Não reproduzir, divulgar ou utilizar em benefício próprio, ou de terceiros, quaisquer informações de que tenha tomado conhecimento em razão da execução dos serviços objeto deste contrato sem o consentimento, por escrito, do CAU/DF;</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7.2.12. Manter, manter, durante a vigência do contrato, as condições de habilitação exigidas na licitação, devendo comunicar à CONTRATANTE a superveniência de fato impeditivo da manutenção dessas condições;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7.2.13. Apresentar os documentos fiscais de cobrança em conformidade com o estabelecido no contrato e na legislação em vigor;</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7.2.14. Manter atualizados seu endereço, telefones e dados bancários para a efetivação de pagamentos;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7.2.15. Responsabilizar-se pelo fornecimento de passagens requisitadas por pessoas não credenciadas pelo CAU/DF para este fim;</w:t>
      </w:r>
    </w:p>
    <w:p w:rsidR="003A57E2" w:rsidRPr="00AA1EA8" w:rsidRDefault="003A57E2" w:rsidP="00E56338">
      <w:pPr>
        <w:spacing w:line="276" w:lineRule="auto"/>
        <w:rPr>
          <w:sz w:val="22"/>
          <w:szCs w:val="22"/>
        </w:rPr>
      </w:pPr>
    </w:p>
    <w:p w:rsidR="003A57E2" w:rsidRDefault="003A57E2" w:rsidP="00E56338">
      <w:pPr>
        <w:spacing w:line="276" w:lineRule="auto"/>
        <w:rPr>
          <w:sz w:val="22"/>
          <w:szCs w:val="22"/>
        </w:rPr>
      </w:pPr>
      <w:r w:rsidRPr="00AA1EA8">
        <w:rPr>
          <w:sz w:val="22"/>
          <w:szCs w:val="22"/>
        </w:rPr>
        <w:t>7.2.16. Enviar na data de assinatura do contrato relação atualizada de empresas aéreas afiliadas e nome dos seus contatos com as quais mantenham ajuste, informando, imediatamente, as inclusões, alterações e as exclusões que ocorrerem durante a vigência do contrato;</w:t>
      </w:r>
    </w:p>
    <w:p w:rsidR="00204C0E" w:rsidRPr="00AA1EA8" w:rsidRDefault="00204C0E"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7.2.17. Responsabilizar-se por todos os encargos de possível demanda trabalhista, civil ou penal, relacionada à execução deste contrato, originariamente ou vinculada por prevenção, conexão ou continência;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lastRenderedPageBreak/>
        <w:t>7.2.18. Responsabilizar-se por todos os encargos fiscais, trabalhistas, comerciais resultantes desta contratação: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7.2.18.1. A inadimplência da CONTRATADA, com referência aos encargos supracitados, não transfere a responsabilidade por seu pagamento à Administração da CONTRATANTE, nem pode onerar o objeto deste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7.2.19. Adotar os demais procedimentos necessários à boa execução do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7.2.20. Ressarcir à administração, no prazo de 5 (cinco) dias, contados da notificação da rejeição das justificativas, os prejuízos por ela causados;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7.2.20.1. O não ressarcimento no prazo fixado no item acima, autoriza a administração a glosar o valor da fatura pendente de pagamento.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7.3. São expressamente vedadas à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7.3.1. </w:t>
      </w:r>
      <w:proofErr w:type="gramStart"/>
      <w:r w:rsidRPr="00AA1EA8">
        <w:rPr>
          <w:sz w:val="22"/>
          <w:szCs w:val="22"/>
        </w:rPr>
        <w:t>a</w:t>
      </w:r>
      <w:proofErr w:type="gramEnd"/>
      <w:r w:rsidRPr="00AA1EA8">
        <w:rPr>
          <w:sz w:val="22"/>
          <w:szCs w:val="22"/>
        </w:rPr>
        <w:t xml:space="preserve"> veiculação de publicidade acerca deste contrato, salvo se houver prévia autorização da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7.3.2. </w:t>
      </w:r>
      <w:proofErr w:type="gramStart"/>
      <w:r w:rsidRPr="00AA1EA8">
        <w:rPr>
          <w:sz w:val="22"/>
          <w:szCs w:val="22"/>
        </w:rPr>
        <w:t>a</w:t>
      </w:r>
      <w:proofErr w:type="gramEnd"/>
      <w:r w:rsidRPr="00AA1EA8">
        <w:rPr>
          <w:sz w:val="22"/>
          <w:szCs w:val="22"/>
        </w:rPr>
        <w:t xml:space="preserve"> subcontratação para a execução do objeto deste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7.3.3. </w:t>
      </w:r>
      <w:proofErr w:type="gramStart"/>
      <w:r w:rsidRPr="00AA1EA8">
        <w:rPr>
          <w:sz w:val="22"/>
          <w:szCs w:val="22"/>
        </w:rPr>
        <w:t>a</w:t>
      </w:r>
      <w:proofErr w:type="gramEnd"/>
      <w:r w:rsidRPr="00AA1EA8">
        <w:rPr>
          <w:sz w:val="22"/>
          <w:szCs w:val="22"/>
        </w:rPr>
        <w:t xml:space="preserve"> contratação de empregado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 A CONTRATANTE deve: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7.4.1. Prestar as informações e os esclarecimentos pertinentes que venham a ser solicitados pelo representante da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7.4.2. Efetuar o pagamento mensal devido pela execução dos serviços, desde que cumpridas todas as formalidades e exigências do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7.4.3. Exercer a fiscalização dos serviços prestados, por empregado designado para esse fim;</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7.4.4. Comunicar oficialmente à CONTRATADA quaisquer falhas verificadas no cumprimento do contrato;</w:t>
      </w:r>
    </w:p>
    <w:p w:rsidR="003A57E2" w:rsidRPr="00AA1EA8" w:rsidRDefault="003A57E2" w:rsidP="00E56338">
      <w:pPr>
        <w:spacing w:line="276" w:lineRule="auto"/>
        <w:rPr>
          <w:sz w:val="22"/>
          <w:szCs w:val="22"/>
        </w:rPr>
      </w:pPr>
    </w:p>
    <w:p w:rsidR="003A57E2" w:rsidRDefault="003A57E2" w:rsidP="00E56338">
      <w:pPr>
        <w:spacing w:line="276" w:lineRule="auto"/>
        <w:rPr>
          <w:sz w:val="22"/>
          <w:szCs w:val="22"/>
        </w:rPr>
      </w:pPr>
      <w:r w:rsidRPr="00AA1EA8">
        <w:rPr>
          <w:sz w:val="22"/>
          <w:szCs w:val="22"/>
        </w:rPr>
        <w:t>7.4.5. Fornecer crachá de acesso às dependências da CONTRATANTE, de uso obrigatório pelos empregados da CONTRATADA; e</w:t>
      </w:r>
    </w:p>
    <w:p w:rsidR="00204C0E" w:rsidRPr="00AA1EA8" w:rsidRDefault="00204C0E"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7.4.6. Observar o cumprimento dos requisitos de qualificação profissional exigidos nas especificações técnicas e nas atribuições, solicitando à CONTRATADA as substituições que se verificarem necessários.</w:t>
      </w:r>
    </w:p>
    <w:p w:rsidR="003A57E2" w:rsidRPr="00AA1EA8" w:rsidRDefault="003A57E2" w:rsidP="00E56338">
      <w:pPr>
        <w:spacing w:line="276" w:lineRule="auto"/>
        <w:rPr>
          <w:sz w:val="22"/>
          <w:szCs w:val="22"/>
        </w:rPr>
      </w:pPr>
    </w:p>
    <w:p w:rsidR="003A57E2" w:rsidRPr="00AA1EA8" w:rsidRDefault="003A57E2" w:rsidP="00E56338">
      <w:pPr>
        <w:spacing w:line="276" w:lineRule="auto"/>
        <w:rPr>
          <w:b/>
          <w:sz w:val="22"/>
          <w:szCs w:val="22"/>
        </w:rPr>
      </w:pPr>
      <w:r w:rsidRPr="00AA1EA8">
        <w:rPr>
          <w:b/>
          <w:sz w:val="22"/>
          <w:szCs w:val="22"/>
        </w:rPr>
        <w:lastRenderedPageBreak/>
        <w:t xml:space="preserve">CLÁUSULA OITAVA – DO ACOMPANHAMENTO E DA FISCALIZAÇÃO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8.1. Durante a vigência deste contrato, a execução do objeto será acompanhada e fiscalizada por representante da CONTRATANTE, devidamente designado para esse fim, permitida a assistência de terceiros.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8.2. Durante a vigência deste contrato, a CONTRATADA deve manter preposto, aceito pela Administração da CONTRATANTE, para representá-la sempre que for necessário.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8.3. A atestação de conformidade do fornecimento do objeto cabe ao empregado do CAU/DF responsável pela fiscalização do contrato ou a outro empregado designado para esse fim. </w:t>
      </w:r>
    </w:p>
    <w:p w:rsidR="003A57E2" w:rsidRPr="00AA1EA8" w:rsidRDefault="003A57E2" w:rsidP="00E56338">
      <w:pPr>
        <w:spacing w:line="276" w:lineRule="auto"/>
        <w:rPr>
          <w:sz w:val="22"/>
          <w:szCs w:val="22"/>
        </w:rPr>
      </w:pPr>
    </w:p>
    <w:p w:rsidR="003A57E2" w:rsidRPr="00AA1EA8" w:rsidRDefault="003A57E2" w:rsidP="00E56338">
      <w:pPr>
        <w:spacing w:line="276" w:lineRule="auto"/>
        <w:rPr>
          <w:b/>
          <w:sz w:val="22"/>
          <w:szCs w:val="22"/>
        </w:rPr>
      </w:pPr>
      <w:r w:rsidRPr="00AA1EA8">
        <w:rPr>
          <w:b/>
          <w:sz w:val="22"/>
          <w:szCs w:val="22"/>
        </w:rPr>
        <w:t xml:space="preserve">CLÁUSULA NONA – DA ALTERAÇÃO DO CONTRATO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9.1. Este contrato pode ser alterado nos casos previstos no art. 65 da Lei n.º 8.666/93, desde que haja interesse da CONTRATANTE, com a apresentação das devidas justificativas.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sz w:val="22"/>
          <w:szCs w:val="22"/>
        </w:rPr>
      </w:pPr>
      <w:r w:rsidRPr="00AA1EA8">
        <w:rPr>
          <w:b/>
          <w:sz w:val="22"/>
          <w:szCs w:val="22"/>
        </w:rPr>
        <w:t xml:space="preserve">CLÁUSULA DÉCIMA – DO REAJUSTE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10.1. O valor da Remuneração do Agente de Viagem – </w:t>
      </w:r>
      <w:proofErr w:type="spellStart"/>
      <w:r w:rsidRPr="00AA1EA8">
        <w:rPr>
          <w:sz w:val="22"/>
          <w:szCs w:val="22"/>
        </w:rPr>
        <w:t>RAV</w:t>
      </w:r>
      <w:proofErr w:type="spellEnd"/>
      <w:r w:rsidRPr="00AA1EA8">
        <w:rPr>
          <w:sz w:val="22"/>
          <w:szCs w:val="22"/>
        </w:rPr>
        <w:t>, desde que observado o interregno mínimo de 12 (doze) meses, contado da data limite para apresentação da proposta de preços pela licitante no Pregão Eletrônico n.º 22/2018, ou, nos reajustes subsequentes ao primeiro, da data de início dos efeitos financeiros do último reajuste ocorrido, poderão ser reajustados utilizando-se a variação do IPCA – Índice de Preços ao Consumidor Amplo, mantido pelo IBGE – Instituto Brasileiro de Geografia e Estatística, acumulado em 12 (doze) meses, adotando-se a seguinte fórmula: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10.1.1. Fórmula de cálculo: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roofErr w:type="spellStart"/>
      <w:r w:rsidRPr="00AA1EA8">
        <w:rPr>
          <w:sz w:val="22"/>
          <w:szCs w:val="22"/>
        </w:rPr>
        <w:t>Pr</w:t>
      </w:r>
      <w:proofErr w:type="spellEnd"/>
      <w:r w:rsidRPr="00AA1EA8">
        <w:rPr>
          <w:sz w:val="22"/>
          <w:szCs w:val="22"/>
        </w:rPr>
        <w:t xml:space="preserve"> = P + (P x V)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Onde:</w:t>
      </w:r>
    </w:p>
    <w:p w:rsidR="003A57E2" w:rsidRPr="00AA1EA8" w:rsidRDefault="003A57E2" w:rsidP="00E56338">
      <w:pPr>
        <w:spacing w:line="276" w:lineRule="auto"/>
        <w:rPr>
          <w:sz w:val="22"/>
          <w:szCs w:val="22"/>
        </w:rPr>
      </w:pPr>
      <w:proofErr w:type="spellStart"/>
      <w:r w:rsidRPr="00AA1EA8">
        <w:rPr>
          <w:sz w:val="22"/>
          <w:szCs w:val="22"/>
        </w:rPr>
        <w:t>Pr</w:t>
      </w:r>
      <w:proofErr w:type="spellEnd"/>
      <w:r w:rsidRPr="00AA1EA8">
        <w:rPr>
          <w:sz w:val="22"/>
          <w:szCs w:val="22"/>
        </w:rPr>
        <w:t xml:space="preserve"> = preço reajustado, ou preço novo;</w:t>
      </w:r>
    </w:p>
    <w:p w:rsidR="003A57E2" w:rsidRPr="00AA1EA8" w:rsidRDefault="003A57E2" w:rsidP="00E56338">
      <w:pPr>
        <w:spacing w:line="276" w:lineRule="auto"/>
        <w:rPr>
          <w:sz w:val="22"/>
          <w:szCs w:val="22"/>
        </w:rPr>
      </w:pPr>
      <w:r w:rsidRPr="00AA1EA8">
        <w:rPr>
          <w:sz w:val="22"/>
          <w:szCs w:val="22"/>
        </w:rPr>
        <w:t>P = preço atual (antes do reajuste);</w:t>
      </w:r>
    </w:p>
    <w:p w:rsidR="003A57E2" w:rsidRPr="00AA1EA8" w:rsidRDefault="003A57E2" w:rsidP="00E56338">
      <w:pPr>
        <w:spacing w:line="276" w:lineRule="auto"/>
        <w:rPr>
          <w:sz w:val="22"/>
          <w:szCs w:val="22"/>
        </w:rPr>
      </w:pPr>
      <w:r w:rsidRPr="00AA1EA8">
        <w:rPr>
          <w:sz w:val="22"/>
          <w:szCs w:val="22"/>
        </w:rPr>
        <w:t xml:space="preserve">V = variação percentual obtida na forma do item 10.1. </w:t>
      </w:r>
      <w:proofErr w:type="gramStart"/>
      <w:r w:rsidRPr="00AA1EA8">
        <w:rPr>
          <w:sz w:val="22"/>
          <w:szCs w:val="22"/>
        </w:rPr>
        <w:t>desta</w:t>
      </w:r>
      <w:proofErr w:type="gramEnd"/>
      <w:r w:rsidRPr="00AA1EA8">
        <w:rPr>
          <w:sz w:val="22"/>
          <w:szCs w:val="22"/>
        </w:rPr>
        <w:t xml:space="preserve"> cláusula, de modo que (P x V) significa o acréscimo ou decréscimo de preço decorrente do reajuste.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10.2. Os reajustes deverão ser precedidos de solicitação da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10.2.1. Caso a CONTRATADA não solicite tempestivamente o reajuste e prorrogue o contrato sem pleiteá-lo, ocorrerá a preclusão do direito.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10.2.2. Também ocorrerá a preclusão do direito ao reajuste se o pedido for formulado depois de extinto 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10.3. O reajuste terá seus efeitos financeiros iniciados a partir da data de aquisição do direito da CONTRATADA, nos termos do item 10.1. </w:t>
      </w:r>
      <w:proofErr w:type="gramStart"/>
      <w:r w:rsidRPr="00AA1EA8">
        <w:rPr>
          <w:sz w:val="22"/>
          <w:szCs w:val="22"/>
        </w:rPr>
        <w:t>desta</w:t>
      </w:r>
      <w:proofErr w:type="gramEnd"/>
      <w:r w:rsidRPr="00AA1EA8">
        <w:rPr>
          <w:sz w:val="22"/>
          <w:szCs w:val="22"/>
        </w:rPr>
        <w:t xml:space="preserve"> cláusula.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lastRenderedPageBreak/>
        <w:t xml:space="preserve">10.4. Caso a licitante vencedora ofereça </w:t>
      </w:r>
      <w:proofErr w:type="spellStart"/>
      <w:r w:rsidRPr="00AA1EA8">
        <w:rPr>
          <w:sz w:val="22"/>
          <w:szCs w:val="22"/>
        </w:rPr>
        <w:t>RAV</w:t>
      </w:r>
      <w:proofErr w:type="spellEnd"/>
      <w:r w:rsidRPr="00AA1EA8">
        <w:rPr>
          <w:sz w:val="22"/>
          <w:szCs w:val="22"/>
        </w:rPr>
        <w:t xml:space="preserve"> igual a 0 (zero), não há que se falar em pagamento ou reajuste da </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b/>
          <w:sz w:val="22"/>
          <w:szCs w:val="22"/>
        </w:rPr>
      </w:pPr>
      <w:r w:rsidRPr="00AA1EA8">
        <w:rPr>
          <w:b/>
          <w:sz w:val="22"/>
          <w:szCs w:val="22"/>
        </w:rPr>
        <w:t>CLÁUSULA DÉCIMA PRIMEIRA – DA RESCISÃO</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11.1. A rescisão deste contrato se dará nos termos dos artigos 79 e 80 da Lei nº 8.666/93.</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11.1.1 No caso de rescisão provocada por inadimplemento da CONTRATADA, a CONTRATANTE poderá reter, cautelarmente, os créditos decorrentes do contrato até o valor dos prejuízos causados, já calculados ou estimados.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11.2. 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3A57E2" w:rsidRPr="00AA1EA8" w:rsidRDefault="003A57E2" w:rsidP="00E56338">
      <w:pPr>
        <w:spacing w:line="276" w:lineRule="auto"/>
        <w:rPr>
          <w:sz w:val="22"/>
          <w:szCs w:val="22"/>
        </w:rPr>
      </w:pPr>
    </w:p>
    <w:p w:rsidR="003A57E2" w:rsidRPr="00AA1EA8" w:rsidRDefault="003A57E2" w:rsidP="00E56338">
      <w:pPr>
        <w:spacing w:line="276" w:lineRule="auto"/>
        <w:rPr>
          <w:b/>
          <w:sz w:val="22"/>
          <w:szCs w:val="22"/>
        </w:rPr>
      </w:pPr>
      <w:r w:rsidRPr="00AA1EA8">
        <w:rPr>
          <w:b/>
          <w:sz w:val="22"/>
          <w:szCs w:val="22"/>
        </w:rPr>
        <w:t xml:space="preserve">CLÁUSULA DÉCIMA SEGUNDA – DA FUNDAMENTAÇÃO LEGAL E DA VINCULAÇÃO DO CONTRATO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12.1. O presente contrato fundamenta-se nas Leis nº 10.520/2002 e nº 8.666/1993 e vincula - se ao Edital e anexos do Pregão Eletrônico n.º 1/2018, constante do Processo Administrativo nº 664436/2018, bem como à proposta da CONTRATADA.</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sz w:val="22"/>
          <w:szCs w:val="22"/>
        </w:rPr>
      </w:pPr>
      <w:r w:rsidRPr="00AA1EA8">
        <w:rPr>
          <w:b/>
          <w:sz w:val="22"/>
          <w:szCs w:val="22"/>
        </w:rPr>
        <w:t>CLÁUSULA DÉCIMA TERCEIRA – DA LIQUIDAÇÃO E DO PAGAMENTO</w:t>
      </w:r>
    </w:p>
    <w:p w:rsidR="003A57E2" w:rsidRPr="00AA1EA8" w:rsidRDefault="003A57E2" w:rsidP="00E56338">
      <w:pPr>
        <w:spacing w:line="276" w:lineRule="auto"/>
        <w:rPr>
          <w:b/>
          <w:sz w:val="22"/>
          <w:szCs w:val="22"/>
        </w:rPr>
      </w:pPr>
    </w:p>
    <w:p w:rsidR="003A57E2" w:rsidRPr="00AA1EA8" w:rsidRDefault="003A57E2" w:rsidP="00E56338">
      <w:pPr>
        <w:spacing w:line="276" w:lineRule="auto"/>
        <w:rPr>
          <w:sz w:val="22"/>
          <w:szCs w:val="22"/>
        </w:rPr>
      </w:pPr>
      <w:r w:rsidRPr="00AA1EA8">
        <w:rPr>
          <w:sz w:val="22"/>
          <w:szCs w:val="22"/>
        </w:rPr>
        <w:t>13.1. A CONTRATADA deverá apresentar Nota Fiscal/Fatura dos serviços prestados, emitidas e entregues à Unidade Fiscalizadora da CONTRATANTE, para fins de liquidação e pagamento.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13.1.1. O pagamento será realizado em até 15 (quinze) dias úteis após a entrega da fatura à CONTRATANTE;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13.1.2. O faturamento deverá corresponder ao somatório do valor das tarifas cobradas por cada passagem aérea, do valor das taxas aeroportuárias e do valor da remuneração do agente viagem-</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13.1.2.1. Observação: Taxas aeroportuárias são os valores cobrados pelas autoridades aeroportuárias, pagos às companhias aéreas além do valor da tarifa.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13.1.3. Caso a CONTRATADA vencedora ofereça </w:t>
      </w:r>
      <w:proofErr w:type="spellStart"/>
      <w:r w:rsidRPr="00AA1EA8">
        <w:rPr>
          <w:sz w:val="22"/>
          <w:szCs w:val="22"/>
        </w:rPr>
        <w:t>RAV</w:t>
      </w:r>
      <w:proofErr w:type="spellEnd"/>
      <w:r w:rsidRPr="00AA1EA8">
        <w:rPr>
          <w:sz w:val="22"/>
          <w:szCs w:val="22"/>
        </w:rPr>
        <w:t xml:space="preserve"> igual ou inferior a 0 (zero), não há que se falar em pagamento da </w:t>
      </w:r>
      <w:proofErr w:type="spellStart"/>
      <w:r w:rsidRPr="00AA1EA8">
        <w:rPr>
          <w:sz w:val="22"/>
          <w:szCs w:val="22"/>
        </w:rPr>
        <w:t>RAV</w:t>
      </w:r>
      <w:proofErr w:type="spell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13.2. As faturas deverão ser tabuladas por viagem nacional e internacional, por servidores e autoridades, e por companhia aérea, discriminando, ainda: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a) Número da requisição;</w:t>
      </w:r>
    </w:p>
    <w:p w:rsidR="003A57E2" w:rsidRPr="00AA1EA8" w:rsidRDefault="003A57E2" w:rsidP="00E56338">
      <w:pPr>
        <w:spacing w:line="276" w:lineRule="auto"/>
        <w:rPr>
          <w:sz w:val="22"/>
          <w:szCs w:val="22"/>
        </w:rPr>
      </w:pPr>
      <w:r w:rsidRPr="00AA1EA8">
        <w:rPr>
          <w:sz w:val="22"/>
          <w:szCs w:val="22"/>
        </w:rPr>
        <w:t>b) Nome do passageiro;</w:t>
      </w:r>
    </w:p>
    <w:p w:rsidR="003A57E2" w:rsidRPr="00AA1EA8" w:rsidRDefault="003A57E2" w:rsidP="00E56338">
      <w:pPr>
        <w:spacing w:line="276" w:lineRule="auto"/>
        <w:rPr>
          <w:sz w:val="22"/>
          <w:szCs w:val="22"/>
        </w:rPr>
      </w:pPr>
      <w:r w:rsidRPr="00AA1EA8">
        <w:rPr>
          <w:sz w:val="22"/>
          <w:szCs w:val="22"/>
        </w:rPr>
        <w:t>c) Número do bilhete;</w:t>
      </w:r>
    </w:p>
    <w:p w:rsidR="003A57E2" w:rsidRPr="00AA1EA8" w:rsidRDefault="003A57E2" w:rsidP="00E56338">
      <w:pPr>
        <w:spacing w:line="276" w:lineRule="auto"/>
        <w:rPr>
          <w:sz w:val="22"/>
          <w:szCs w:val="22"/>
        </w:rPr>
      </w:pPr>
      <w:r w:rsidRPr="00AA1EA8">
        <w:rPr>
          <w:sz w:val="22"/>
          <w:szCs w:val="22"/>
        </w:rPr>
        <w:t>d) Valor da tarifa;</w:t>
      </w:r>
    </w:p>
    <w:p w:rsidR="003A57E2" w:rsidRPr="00AA1EA8" w:rsidRDefault="003A57E2" w:rsidP="00E56338">
      <w:pPr>
        <w:spacing w:line="276" w:lineRule="auto"/>
        <w:rPr>
          <w:sz w:val="22"/>
          <w:szCs w:val="22"/>
        </w:rPr>
      </w:pPr>
      <w:r w:rsidRPr="00AA1EA8">
        <w:rPr>
          <w:sz w:val="22"/>
          <w:szCs w:val="22"/>
        </w:rPr>
        <w:lastRenderedPageBreak/>
        <w:t>e) Taxas aeroportuárias;</w:t>
      </w:r>
    </w:p>
    <w:p w:rsidR="003A57E2" w:rsidRPr="00AA1EA8" w:rsidRDefault="003A57E2" w:rsidP="00E56338">
      <w:pPr>
        <w:spacing w:line="276" w:lineRule="auto"/>
        <w:rPr>
          <w:sz w:val="22"/>
          <w:szCs w:val="22"/>
        </w:rPr>
      </w:pPr>
      <w:r w:rsidRPr="00AA1EA8">
        <w:rPr>
          <w:sz w:val="22"/>
          <w:szCs w:val="22"/>
        </w:rPr>
        <w:t>f) Valor da remuneração do agente de viagem-</w:t>
      </w:r>
      <w:proofErr w:type="spellStart"/>
      <w:r w:rsidRPr="00AA1EA8">
        <w:rPr>
          <w:sz w:val="22"/>
          <w:szCs w:val="22"/>
        </w:rPr>
        <w:t>RAV</w:t>
      </w:r>
      <w:proofErr w:type="spellEnd"/>
      <w:r w:rsidRPr="00AA1EA8">
        <w:rPr>
          <w:sz w:val="22"/>
          <w:szCs w:val="22"/>
        </w:rPr>
        <w:t>; e</w:t>
      </w:r>
    </w:p>
    <w:p w:rsidR="003A57E2" w:rsidRPr="00AA1EA8" w:rsidRDefault="003A57E2" w:rsidP="00E56338">
      <w:pPr>
        <w:spacing w:line="276" w:lineRule="auto"/>
        <w:rPr>
          <w:sz w:val="22"/>
          <w:szCs w:val="22"/>
        </w:rPr>
      </w:pPr>
      <w:r w:rsidRPr="00AA1EA8">
        <w:rPr>
          <w:sz w:val="22"/>
          <w:szCs w:val="22"/>
        </w:rPr>
        <w:t xml:space="preserve">g) Indicação de tarifa-acordo (tarifa negociada entre a CONTRATADA e as empresas aéreas).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13.3. As faturas que apresentarem qualquer tipo de incorreção serão devolvidas e sua nova apresentação ocorrerá juntamente com a fatura subsequente;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13.4. 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e quando das prorrogações contratuais.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13.5. Para fins de acompanhamento do adimplemento de suas obrigações fiscais, trabalhistas e previdenciárias, a CONTRATADA deverá entregar, acompanhando a fatura, à FISCALIZAÇÃO a documentação a seguir relacionada: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a) Certidão de Regularidade do FGTS-CRF;</w:t>
      </w:r>
    </w:p>
    <w:p w:rsidR="003A57E2" w:rsidRPr="00AA1EA8" w:rsidRDefault="003A57E2" w:rsidP="00E56338">
      <w:pPr>
        <w:spacing w:line="276" w:lineRule="auto"/>
        <w:rPr>
          <w:sz w:val="22"/>
          <w:szCs w:val="22"/>
        </w:rPr>
      </w:pPr>
      <w:r w:rsidRPr="00AA1EA8">
        <w:rPr>
          <w:sz w:val="22"/>
          <w:szCs w:val="22"/>
        </w:rPr>
        <w:t>b) Certidão Conjunta Negativa de Débitos relativos a Tributos Federais e à Dívida Ativa da União;</w:t>
      </w:r>
    </w:p>
    <w:p w:rsidR="003A57E2" w:rsidRPr="00AA1EA8" w:rsidRDefault="003A57E2" w:rsidP="00E56338">
      <w:pPr>
        <w:spacing w:line="276" w:lineRule="auto"/>
        <w:rPr>
          <w:sz w:val="22"/>
          <w:szCs w:val="22"/>
        </w:rPr>
      </w:pPr>
      <w:r w:rsidRPr="00AA1EA8">
        <w:rPr>
          <w:sz w:val="22"/>
          <w:szCs w:val="22"/>
        </w:rPr>
        <w:t>c) Certidão Negativa de Débitos das Fazendas Distrital ou Estadual e Municipal do domicílio ou sede da CONTRATADA; e</w:t>
      </w:r>
    </w:p>
    <w:p w:rsidR="003A57E2" w:rsidRPr="00AA1EA8" w:rsidRDefault="003A57E2" w:rsidP="00E56338">
      <w:pPr>
        <w:spacing w:line="276" w:lineRule="auto"/>
        <w:rPr>
          <w:sz w:val="22"/>
          <w:szCs w:val="22"/>
        </w:rPr>
      </w:pPr>
      <w:r w:rsidRPr="00AA1EA8">
        <w:rPr>
          <w:sz w:val="22"/>
          <w:szCs w:val="22"/>
        </w:rPr>
        <w:t>d) Certidão Negativa de Débitos Trabalhistas.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13.6. No caso de atraso de pagamento, desde que a CONTRATADA não tenha concorrido de alguma forma para tanto, serão devidos pela CONTRATANTE encargos moratórios à taxa nominal de 6% a.a. (seis por cento ao ano), capitalizados diariamente em regime de juros simples.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13.7. O valor dos encargos será calculado pela fórmula: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EM = I x N x VP,</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roofErr w:type="gramStart"/>
      <w:r w:rsidRPr="00AA1EA8">
        <w:rPr>
          <w:sz w:val="22"/>
          <w:szCs w:val="22"/>
        </w:rPr>
        <w:t>onde</w:t>
      </w:r>
      <w:proofErr w:type="gram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EM = encargos moratórios devidos;</w:t>
      </w:r>
    </w:p>
    <w:p w:rsidR="003A57E2" w:rsidRPr="00AA1EA8" w:rsidRDefault="003A57E2" w:rsidP="00E56338">
      <w:pPr>
        <w:spacing w:line="276" w:lineRule="auto"/>
        <w:rPr>
          <w:sz w:val="22"/>
          <w:szCs w:val="22"/>
        </w:rPr>
      </w:pPr>
      <w:r w:rsidRPr="00AA1EA8">
        <w:rPr>
          <w:sz w:val="22"/>
          <w:szCs w:val="22"/>
        </w:rPr>
        <w:t>N = números de dias entre a data prevista para o pagamento e a do efetivo pagamento;</w:t>
      </w:r>
    </w:p>
    <w:p w:rsidR="003A57E2" w:rsidRPr="00AA1EA8" w:rsidRDefault="003A57E2" w:rsidP="00E56338">
      <w:pPr>
        <w:spacing w:line="276" w:lineRule="auto"/>
        <w:rPr>
          <w:sz w:val="22"/>
          <w:szCs w:val="22"/>
        </w:rPr>
      </w:pPr>
      <w:r w:rsidRPr="00AA1EA8">
        <w:rPr>
          <w:sz w:val="22"/>
          <w:szCs w:val="22"/>
        </w:rPr>
        <w:t>I = índice de compensação financeira = 0,00016438; e</w:t>
      </w:r>
    </w:p>
    <w:p w:rsidR="003A57E2" w:rsidRPr="00AA1EA8" w:rsidRDefault="003A57E2" w:rsidP="00E56338">
      <w:pPr>
        <w:spacing w:line="276" w:lineRule="auto"/>
        <w:rPr>
          <w:sz w:val="22"/>
          <w:szCs w:val="22"/>
        </w:rPr>
      </w:pPr>
      <w:r w:rsidRPr="00AA1EA8">
        <w:rPr>
          <w:sz w:val="22"/>
          <w:szCs w:val="22"/>
        </w:rPr>
        <w:t>VP = valor da prestação em atraso.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13.8. Durante a vigência do contrato, as partes poderão acordar novo formato e novos dados para tabulação na fatura dos serviços.</w:t>
      </w:r>
    </w:p>
    <w:p w:rsidR="003A57E2" w:rsidRPr="00AA1EA8" w:rsidRDefault="003A57E2" w:rsidP="00E56338">
      <w:pPr>
        <w:spacing w:line="276" w:lineRule="auto"/>
        <w:rPr>
          <w:sz w:val="22"/>
          <w:szCs w:val="22"/>
        </w:rPr>
      </w:pPr>
    </w:p>
    <w:p w:rsidR="003A57E2" w:rsidRDefault="003A57E2" w:rsidP="00E56338">
      <w:pPr>
        <w:spacing w:line="276" w:lineRule="auto"/>
        <w:rPr>
          <w:sz w:val="22"/>
          <w:szCs w:val="22"/>
        </w:rPr>
      </w:pPr>
      <w:r w:rsidRPr="00AA1EA8">
        <w:rPr>
          <w:sz w:val="22"/>
          <w:szCs w:val="22"/>
        </w:rPr>
        <w:t xml:space="preserve">13.9. </w:t>
      </w:r>
      <w:r w:rsidR="00B26404">
        <w:rPr>
          <w:sz w:val="22"/>
          <w:szCs w:val="22"/>
        </w:rPr>
        <w:t>A forma de reversão da passagem não utilizada, deverá se dar, sempre que possível, mediante glosa dos valores respectivos na fatura subsequente à apresentação da nota de crédito pela CONTRATADA</w:t>
      </w:r>
      <w:r w:rsidRPr="00AA1EA8">
        <w:rPr>
          <w:sz w:val="22"/>
          <w:szCs w:val="22"/>
        </w:rPr>
        <w:t>.</w:t>
      </w:r>
    </w:p>
    <w:p w:rsidR="00D0039C" w:rsidRDefault="00D0039C" w:rsidP="00E56338">
      <w:pPr>
        <w:spacing w:line="276" w:lineRule="auto"/>
        <w:rPr>
          <w:sz w:val="22"/>
          <w:szCs w:val="22"/>
        </w:rPr>
      </w:pPr>
    </w:p>
    <w:p w:rsidR="00D0039C" w:rsidRPr="00D0039C" w:rsidRDefault="004F5FF7" w:rsidP="00D0039C">
      <w:pPr>
        <w:spacing w:line="276" w:lineRule="auto"/>
        <w:rPr>
          <w:sz w:val="22"/>
          <w:szCs w:val="22"/>
        </w:rPr>
      </w:pPr>
      <w:r>
        <w:rPr>
          <w:sz w:val="22"/>
          <w:szCs w:val="22"/>
        </w:rPr>
        <w:t xml:space="preserve">13.10. </w:t>
      </w:r>
      <w:r w:rsidR="00D0039C" w:rsidRPr="00D0039C">
        <w:rPr>
          <w:sz w:val="22"/>
          <w:szCs w:val="22"/>
        </w:rPr>
        <w:t xml:space="preserve">Quando da efetuação da glosa, eventuais taxas e multas aplicadas pelas companhias aéreas em razão do cancelamento das passagens aéreas não utilizadas deverão ser consideradas, desde que comprovada </w:t>
      </w:r>
      <w:r>
        <w:rPr>
          <w:sz w:val="22"/>
          <w:szCs w:val="22"/>
        </w:rPr>
        <w:t xml:space="preserve">pela CONTRATADA </w:t>
      </w:r>
      <w:r w:rsidR="00D0039C" w:rsidRPr="00D0039C">
        <w:rPr>
          <w:sz w:val="22"/>
          <w:szCs w:val="22"/>
        </w:rPr>
        <w:t>sua aplicação.</w:t>
      </w:r>
    </w:p>
    <w:p w:rsidR="003A57E2" w:rsidRPr="00AA1EA8" w:rsidRDefault="008938F8" w:rsidP="00E56338">
      <w:pPr>
        <w:spacing w:line="276" w:lineRule="auto"/>
        <w:rPr>
          <w:sz w:val="22"/>
          <w:szCs w:val="22"/>
        </w:rPr>
      </w:pPr>
      <w:r>
        <w:rPr>
          <w:sz w:val="22"/>
          <w:szCs w:val="22"/>
        </w:rPr>
        <w:lastRenderedPageBreak/>
        <w:t>13.11.</w:t>
      </w:r>
      <w:r w:rsidR="00D0039C" w:rsidRPr="00D0039C">
        <w:rPr>
          <w:sz w:val="22"/>
          <w:szCs w:val="22"/>
        </w:rPr>
        <w:t xml:space="preserve"> Quando do encerramento ou rescisão contratual, na impossibilidade de reversão da totalidade dos cancelamentos efetuados, na forma estabelecida no </w:t>
      </w:r>
      <w:r>
        <w:rPr>
          <w:sz w:val="22"/>
          <w:szCs w:val="22"/>
        </w:rPr>
        <w:t>item 13</w:t>
      </w:r>
      <w:r w:rsidR="00661D03">
        <w:rPr>
          <w:sz w:val="22"/>
          <w:szCs w:val="22"/>
        </w:rPr>
        <w:t>.9</w:t>
      </w:r>
      <w:r w:rsidR="00D0039C" w:rsidRPr="00D0039C">
        <w:rPr>
          <w:sz w:val="22"/>
          <w:szCs w:val="22"/>
        </w:rPr>
        <w:t xml:space="preserve">, o montante a ser glosado </w:t>
      </w:r>
      <w:r>
        <w:rPr>
          <w:sz w:val="22"/>
          <w:szCs w:val="22"/>
        </w:rPr>
        <w:t>dev</w:t>
      </w:r>
      <w:r w:rsidR="00D0039C" w:rsidRPr="00D0039C">
        <w:rPr>
          <w:sz w:val="22"/>
          <w:szCs w:val="22"/>
        </w:rPr>
        <w:t xml:space="preserve">erá ser reembolsado ao </w:t>
      </w:r>
      <w:r>
        <w:rPr>
          <w:sz w:val="22"/>
          <w:szCs w:val="22"/>
        </w:rPr>
        <w:t>CAU/DF</w:t>
      </w:r>
      <w:r w:rsidR="00D0039C" w:rsidRPr="00D0039C">
        <w:rPr>
          <w:sz w:val="22"/>
          <w:szCs w:val="22"/>
        </w:rPr>
        <w:t xml:space="preserve">, mediante recolhimento do valor respectivo </w:t>
      </w:r>
      <w:r w:rsidRPr="00AA1EA8">
        <w:rPr>
          <w:sz w:val="22"/>
          <w:szCs w:val="22"/>
        </w:rPr>
        <w:t>através de crédito na conta indicada</w:t>
      </w:r>
      <w:r>
        <w:rPr>
          <w:sz w:val="22"/>
          <w:szCs w:val="22"/>
        </w:rPr>
        <w:t xml:space="preserve"> pelo </w:t>
      </w:r>
      <w:r w:rsidR="003A57E2" w:rsidRPr="00AA1EA8">
        <w:rPr>
          <w:sz w:val="22"/>
          <w:szCs w:val="22"/>
        </w:rPr>
        <w:t>CAU/DF</w:t>
      </w:r>
      <w:r>
        <w:rPr>
          <w:sz w:val="22"/>
          <w:szCs w:val="22"/>
        </w:rPr>
        <w:t>.</w:t>
      </w:r>
      <w:r w:rsidR="003A57E2" w:rsidRPr="00AA1EA8">
        <w:rPr>
          <w:sz w:val="22"/>
          <w:szCs w:val="22"/>
        </w:rPr>
        <w:t xml:space="preserve">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13.1</w:t>
      </w:r>
      <w:r w:rsidR="00661D03">
        <w:rPr>
          <w:sz w:val="22"/>
          <w:szCs w:val="22"/>
        </w:rPr>
        <w:t>2</w:t>
      </w:r>
      <w:r w:rsidRPr="00AA1EA8">
        <w:rPr>
          <w:sz w:val="22"/>
          <w:szCs w:val="22"/>
        </w:rPr>
        <w:t>. Caso a empresa não emita nota de crédito no prazo estipulado no item 13.9 ou não informe o valor dos trechos não utilizados, o valor total do bilhete, pelo seu valor de face, será glosado em fatura a ser liquidada.</w:t>
      </w:r>
    </w:p>
    <w:p w:rsidR="003A57E2" w:rsidRPr="00AA1EA8" w:rsidRDefault="003A57E2" w:rsidP="00E56338">
      <w:pPr>
        <w:spacing w:line="276" w:lineRule="auto"/>
        <w:rPr>
          <w:sz w:val="22"/>
          <w:szCs w:val="22"/>
        </w:rPr>
      </w:pPr>
    </w:p>
    <w:p w:rsidR="003A57E2" w:rsidRPr="00AA1EA8" w:rsidRDefault="003A57E2" w:rsidP="00E56338">
      <w:pPr>
        <w:spacing w:line="276" w:lineRule="auto"/>
        <w:rPr>
          <w:b/>
          <w:sz w:val="22"/>
          <w:szCs w:val="22"/>
        </w:rPr>
      </w:pPr>
      <w:r w:rsidRPr="00AA1EA8">
        <w:rPr>
          <w:b/>
          <w:sz w:val="22"/>
          <w:szCs w:val="22"/>
        </w:rPr>
        <w:t>CLÁUSULA DÉCIMA QUARTA – DAS RETENÇÕES DE IMPOSTOS E CONTRIBUIÇÕES FONTE</w:t>
      </w:r>
    </w:p>
    <w:p w:rsidR="003A57E2" w:rsidRPr="00AA1EA8" w:rsidRDefault="003A57E2" w:rsidP="00E56338">
      <w:pPr>
        <w:spacing w:line="276" w:lineRule="auto"/>
        <w:rPr>
          <w:b/>
          <w:sz w:val="22"/>
          <w:szCs w:val="22"/>
        </w:rPr>
      </w:pPr>
    </w:p>
    <w:p w:rsidR="003A57E2" w:rsidRPr="00AA1EA8" w:rsidRDefault="003A57E2" w:rsidP="00E56338">
      <w:pPr>
        <w:spacing w:line="276" w:lineRule="auto"/>
        <w:rPr>
          <w:sz w:val="22"/>
          <w:szCs w:val="22"/>
        </w:rPr>
      </w:pPr>
      <w:r w:rsidRPr="00AA1EA8">
        <w:rPr>
          <w:sz w:val="22"/>
          <w:szCs w:val="22"/>
        </w:rPr>
        <w:t>14.1. Os pagamentos a serem efetuados em favor da CONTRATADA estarão sujeitos, no que couber, às retenções na fonte nos seguintes termos: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14.1.1. </w:t>
      </w:r>
      <w:proofErr w:type="gramStart"/>
      <w:r w:rsidRPr="00AA1EA8">
        <w:rPr>
          <w:sz w:val="22"/>
          <w:szCs w:val="22"/>
        </w:rPr>
        <w:t>do</w:t>
      </w:r>
      <w:proofErr w:type="gramEnd"/>
      <w:r w:rsidRPr="00AA1EA8">
        <w:rPr>
          <w:sz w:val="22"/>
          <w:szCs w:val="22"/>
        </w:rPr>
        <w:t xml:space="preserve"> Imposto de Renda da Pessoa Jurídica - IRPJ, da Contribuição Social sobre o Lucro Líquido - </w:t>
      </w:r>
      <w:proofErr w:type="spellStart"/>
      <w:r w:rsidRPr="00AA1EA8">
        <w:rPr>
          <w:sz w:val="22"/>
          <w:szCs w:val="22"/>
        </w:rPr>
        <w:t>CSLL</w:t>
      </w:r>
      <w:proofErr w:type="spellEnd"/>
      <w:r w:rsidRPr="00AA1EA8">
        <w:rPr>
          <w:sz w:val="22"/>
          <w:szCs w:val="22"/>
        </w:rPr>
        <w:t xml:space="preserve">, da contribuição para seguridade social - COFINS e da contribuição para o PIS/PASEP, na forma da Instrução Normativa </w:t>
      </w:r>
      <w:proofErr w:type="spellStart"/>
      <w:r w:rsidRPr="00AA1EA8">
        <w:rPr>
          <w:sz w:val="22"/>
          <w:szCs w:val="22"/>
        </w:rPr>
        <w:t>RFB</w:t>
      </w:r>
      <w:proofErr w:type="spellEnd"/>
      <w:r w:rsidRPr="00AA1EA8">
        <w:rPr>
          <w:sz w:val="22"/>
          <w:szCs w:val="22"/>
        </w:rPr>
        <w:t xml:space="preserve"> nº 1.234, de 11 de janeiro de 2012, conforme determina o art. 64 da Lei nº 9.430, de 27/12/1996 e alterações; 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14.1.2. </w:t>
      </w:r>
      <w:proofErr w:type="gramStart"/>
      <w:r w:rsidRPr="00AA1EA8">
        <w:rPr>
          <w:sz w:val="22"/>
          <w:szCs w:val="22"/>
        </w:rPr>
        <w:t>da</w:t>
      </w:r>
      <w:proofErr w:type="gramEnd"/>
      <w:r w:rsidRPr="00AA1EA8">
        <w:rPr>
          <w:sz w:val="22"/>
          <w:szCs w:val="22"/>
        </w:rPr>
        <w:t xml:space="preserve"> contribuição previdenciária ao Instituto Nacional do Seguro Social - INSS, correspondente a 11% (onze por cento), na forma da Instrução Normativa </w:t>
      </w:r>
      <w:proofErr w:type="spellStart"/>
      <w:r w:rsidRPr="00AA1EA8">
        <w:rPr>
          <w:sz w:val="22"/>
          <w:szCs w:val="22"/>
        </w:rPr>
        <w:t>RFB</w:t>
      </w:r>
      <w:proofErr w:type="spellEnd"/>
      <w:r w:rsidRPr="00AA1EA8">
        <w:rPr>
          <w:sz w:val="22"/>
          <w:szCs w:val="22"/>
        </w:rPr>
        <w:t xml:space="preserve"> nº 971, de 13/11/2009, conforme determina a Lei nº 8.212, de 24/07/1991 e alterações; 1.3. </w:t>
      </w:r>
      <w:proofErr w:type="gramStart"/>
      <w:r w:rsidRPr="00AA1EA8">
        <w:rPr>
          <w:sz w:val="22"/>
          <w:szCs w:val="22"/>
        </w:rPr>
        <w:t>do</w:t>
      </w:r>
      <w:proofErr w:type="gramEnd"/>
      <w:r w:rsidRPr="00AA1EA8">
        <w:rPr>
          <w:sz w:val="22"/>
          <w:szCs w:val="22"/>
        </w:rPr>
        <w:t xml:space="preserve"> Imposto Sobre Serviços de Qualquer Natureza – </w:t>
      </w:r>
      <w:proofErr w:type="spellStart"/>
      <w:r w:rsidRPr="00AA1EA8">
        <w:rPr>
          <w:sz w:val="22"/>
          <w:szCs w:val="22"/>
        </w:rPr>
        <w:t>ISSQN</w:t>
      </w:r>
      <w:proofErr w:type="spellEnd"/>
      <w:r w:rsidRPr="00AA1EA8">
        <w:rPr>
          <w:sz w:val="22"/>
          <w:szCs w:val="22"/>
        </w:rPr>
        <w:t xml:space="preserve">, na forma da Lei Complementar nº 116, de 31/07/2003, c/c a legislação Distrital ou municipal em vigor.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sz w:val="22"/>
          <w:szCs w:val="22"/>
        </w:rPr>
      </w:pPr>
      <w:r w:rsidRPr="00AA1EA8">
        <w:rPr>
          <w:b/>
          <w:sz w:val="22"/>
          <w:szCs w:val="22"/>
        </w:rPr>
        <w:t>CLÁUSULA DÉCIMA QUINTA – DAS SANÇÕES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15.1. Com fundamento no artigo 7º da Lei nº 10.520/2002, ficará impedida de licitar e contratar com a União e será descredenciada do </w:t>
      </w:r>
      <w:proofErr w:type="spellStart"/>
      <w:r w:rsidRPr="00AA1EA8">
        <w:rPr>
          <w:sz w:val="22"/>
          <w:szCs w:val="22"/>
        </w:rPr>
        <w:t>SICAF</w:t>
      </w:r>
      <w:proofErr w:type="spellEnd"/>
      <w:r w:rsidRPr="00AA1EA8">
        <w:rPr>
          <w:sz w:val="22"/>
          <w:szCs w:val="22"/>
        </w:rPr>
        <w:t>, pelo prazo de até 5 (cinco) anos, garantida a ampla defesa, sem prejuízo da rescisão unilateral do contrato e da aplicação de multa de até 30% (trinta por cento) sobre o valor total da contratação, a CONTRATADA que: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15.1.1. </w:t>
      </w:r>
      <w:proofErr w:type="gramStart"/>
      <w:r w:rsidRPr="00AA1EA8">
        <w:rPr>
          <w:sz w:val="22"/>
          <w:szCs w:val="22"/>
        </w:rPr>
        <w:t>apresentar</w:t>
      </w:r>
      <w:proofErr w:type="gramEnd"/>
      <w:r w:rsidRPr="00AA1EA8">
        <w:rPr>
          <w:sz w:val="22"/>
          <w:szCs w:val="22"/>
        </w:rPr>
        <w:t xml:space="preserve"> documentação falsa;</w:t>
      </w:r>
    </w:p>
    <w:p w:rsidR="003A57E2" w:rsidRPr="00AA1EA8" w:rsidRDefault="003A57E2" w:rsidP="00E56338">
      <w:pPr>
        <w:spacing w:line="276" w:lineRule="auto"/>
        <w:rPr>
          <w:sz w:val="22"/>
          <w:szCs w:val="22"/>
        </w:rPr>
      </w:pPr>
      <w:r w:rsidRPr="00AA1EA8">
        <w:rPr>
          <w:sz w:val="22"/>
          <w:szCs w:val="22"/>
        </w:rPr>
        <w:t xml:space="preserve">15.1.2. </w:t>
      </w:r>
      <w:proofErr w:type="gramStart"/>
      <w:r w:rsidRPr="00AA1EA8">
        <w:rPr>
          <w:sz w:val="22"/>
          <w:szCs w:val="22"/>
        </w:rPr>
        <w:t>fraudar</w:t>
      </w:r>
      <w:proofErr w:type="gramEnd"/>
      <w:r w:rsidRPr="00AA1EA8">
        <w:rPr>
          <w:sz w:val="22"/>
          <w:szCs w:val="22"/>
        </w:rPr>
        <w:t xml:space="preserve"> a execução do contrato;</w:t>
      </w:r>
    </w:p>
    <w:p w:rsidR="003A57E2" w:rsidRPr="00AA1EA8" w:rsidRDefault="003A57E2" w:rsidP="00E56338">
      <w:pPr>
        <w:spacing w:line="276" w:lineRule="auto"/>
        <w:rPr>
          <w:sz w:val="22"/>
          <w:szCs w:val="22"/>
        </w:rPr>
      </w:pPr>
      <w:r w:rsidRPr="00AA1EA8">
        <w:rPr>
          <w:sz w:val="22"/>
          <w:szCs w:val="22"/>
        </w:rPr>
        <w:t xml:space="preserve">15.1.3. </w:t>
      </w:r>
      <w:proofErr w:type="gramStart"/>
      <w:r w:rsidRPr="00AA1EA8">
        <w:rPr>
          <w:sz w:val="22"/>
          <w:szCs w:val="22"/>
        </w:rPr>
        <w:t>comportar</w:t>
      </w:r>
      <w:proofErr w:type="gramEnd"/>
      <w:r w:rsidRPr="00AA1EA8">
        <w:rPr>
          <w:sz w:val="22"/>
          <w:szCs w:val="22"/>
        </w:rPr>
        <w:t>-se de modo inidôneo;</w:t>
      </w:r>
    </w:p>
    <w:p w:rsidR="003A57E2" w:rsidRPr="00AA1EA8" w:rsidRDefault="003A57E2" w:rsidP="00E56338">
      <w:pPr>
        <w:spacing w:line="276" w:lineRule="auto"/>
        <w:rPr>
          <w:sz w:val="22"/>
          <w:szCs w:val="22"/>
        </w:rPr>
      </w:pPr>
      <w:r w:rsidRPr="00AA1EA8">
        <w:rPr>
          <w:sz w:val="22"/>
          <w:szCs w:val="22"/>
        </w:rPr>
        <w:t xml:space="preserve">15.1.4. </w:t>
      </w:r>
      <w:proofErr w:type="gramStart"/>
      <w:r w:rsidRPr="00AA1EA8">
        <w:rPr>
          <w:sz w:val="22"/>
          <w:szCs w:val="22"/>
        </w:rPr>
        <w:t>cometer</w:t>
      </w:r>
      <w:proofErr w:type="gramEnd"/>
      <w:r w:rsidRPr="00AA1EA8">
        <w:rPr>
          <w:sz w:val="22"/>
          <w:szCs w:val="22"/>
        </w:rPr>
        <w:t xml:space="preserve"> fraude fiscal; ou</w:t>
      </w:r>
    </w:p>
    <w:p w:rsidR="003A57E2" w:rsidRPr="00AA1EA8" w:rsidRDefault="003A57E2" w:rsidP="00E56338">
      <w:pPr>
        <w:spacing w:line="276" w:lineRule="auto"/>
        <w:rPr>
          <w:sz w:val="22"/>
          <w:szCs w:val="22"/>
        </w:rPr>
      </w:pPr>
      <w:r w:rsidRPr="00AA1EA8">
        <w:rPr>
          <w:sz w:val="22"/>
          <w:szCs w:val="22"/>
        </w:rPr>
        <w:t xml:space="preserve">15.1.5. </w:t>
      </w:r>
      <w:proofErr w:type="gramStart"/>
      <w:r w:rsidRPr="00AA1EA8">
        <w:rPr>
          <w:sz w:val="22"/>
          <w:szCs w:val="22"/>
        </w:rPr>
        <w:t>fizer</w:t>
      </w:r>
      <w:proofErr w:type="gramEnd"/>
      <w:r w:rsidRPr="00AA1EA8">
        <w:rPr>
          <w:sz w:val="22"/>
          <w:szCs w:val="22"/>
        </w:rPr>
        <w:t xml:space="preserve"> declaração falsa.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15.2. Para os fins do item 15.1.3, reputar-se-ão inidôneos atos tais como os descritos nos artigos 92, parágrafo único, 96 e 97, parágrafo único, da Lei nº 8.666/1993.</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15.3. Com fundamento nos artigos 86 e 87, incisos I a </w:t>
      </w:r>
      <w:proofErr w:type="spellStart"/>
      <w:r w:rsidRPr="00AA1EA8">
        <w:rPr>
          <w:sz w:val="22"/>
          <w:szCs w:val="22"/>
        </w:rPr>
        <w:t>IV</w:t>
      </w:r>
      <w:proofErr w:type="spellEnd"/>
      <w:r w:rsidRPr="00AA1EA8">
        <w:rPr>
          <w:sz w:val="22"/>
          <w:szCs w:val="22"/>
        </w:rPr>
        <w:t>,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“4”, “6”, e nas tabelas 1 e 2 abaixo, com as seguintes penalidades:</w:t>
      </w:r>
    </w:p>
    <w:p w:rsidR="003A57E2" w:rsidRPr="00AA1EA8" w:rsidRDefault="003A57E2" w:rsidP="00E56338">
      <w:pPr>
        <w:spacing w:line="276" w:lineRule="auto"/>
        <w:rPr>
          <w:sz w:val="22"/>
          <w:szCs w:val="22"/>
        </w:rPr>
      </w:pPr>
      <w:r w:rsidRPr="00AA1EA8">
        <w:rPr>
          <w:sz w:val="22"/>
          <w:szCs w:val="22"/>
        </w:rPr>
        <w:lastRenderedPageBreak/>
        <w:t xml:space="preserve">15.3.1. </w:t>
      </w:r>
      <w:proofErr w:type="gramStart"/>
      <w:r w:rsidRPr="00AA1EA8">
        <w:rPr>
          <w:sz w:val="22"/>
          <w:szCs w:val="22"/>
        </w:rPr>
        <w:t>advertência</w:t>
      </w:r>
      <w:proofErr w:type="gramEnd"/>
      <w:r w:rsidRPr="00AA1EA8">
        <w:rPr>
          <w:sz w:val="22"/>
          <w:szCs w:val="22"/>
        </w:rPr>
        <w:t>;</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15.3.2. </w:t>
      </w:r>
      <w:proofErr w:type="gramStart"/>
      <w:r w:rsidRPr="00AA1EA8">
        <w:rPr>
          <w:sz w:val="22"/>
          <w:szCs w:val="22"/>
        </w:rPr>
        <w:t>suspensão</w:t>
      </w:r>
      <w:proofErr w:type="gramEnd"/>
      <w:r w:rsidRPr="00AA1EA8">
        <w:rPr>
          <w:sz w:val="22"/>
          <w:szCs w:val="22"/>
        </w:rPr>
        <w:t xml:space="preserve"> temporária de participação em licitação e impedimento de contratar com o CAU/DF, por prazo não superior a dois anos;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15.3.3. </w:t>
      </w:r>
      <w:proofErr w:type="gramStart"/>
      <w:r w:rsidRPr="00AA1EA8">
        <w:rPr>
          <w:sz w:val="22"/>
          <w:szCs w:val="22"/>
        </w:rPr>
        <w:t>declaração</w:t>
      </w:r>
      <w:proofErr w:type="gramEnd"/>
      <w:r w:rsidRPr="00AA1EA8">
        <w:rPr>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15.3.4. </w:t>
      </w:r>
      <w:proofErr w:type="gramStart"/>
      <w:r w:rsidRPr="00AA1EA8">
        <w:rPr>
          <w:sz w:val="22"/>
          <w:szCs w:val="22"/>
        </w:rPr>
        <w:t>impedimento</w:t>
      </w:r>
      <w:proofErr w:type="gramEnd"/>
      <w:r w:rsidRPr="00AA1EA8">
        <w:rPr>
          <w:sz w:val="22"/>
          <w:szCs w:val="22"/>
        </w:rPr>
        <w:t xml:space="preserve"> de licitar e contratar com a União e descredenciamento no </w:t>
      </w:r>
      <w:proofErr w:type="spellStart"/>
      <w:r w:rsidRPr="00AA1EA8">
        <w:rPr>
          <w:sz w:val="22"/>
          <w:szCs w:val="22"/>
        </w:rPr>
        <w:t>SICAF</w:t>
      </w:r>
      <w:proofErr w:type="spellEnd"/>
      <w:r w:rsidRPr="00AA1EA8">
        <w:rPr>
          <w:sz w:val="22"/>
          <w:szCs w:val="22"/>
        </w:rPr>
        <w:t xml:space="preserve">, ou nos sistemas de cadastramento de fornecedores a que se refere o inciso </w:t>
      </w:r>
      <w:proofErr w:type="spellStart"/>
      <w:r w:rsidRPr="00AA1EA8">
        <w:rPr>
          <w:sz w:val="22"/>
          <w:szCs w:val="22"/>
        </w:rPr>
        <w:t>XIV</w:t>
      </w:r>
      <w:proofErr w:type="spellEnd"/>
      <w:r w:rsidRPr="00AA1EA8">
        <w:rPr>
          <w:sz w:val="22"/>
          <w:szCs w:val="22"/>
        </w:rPr>
        <w:t xml:space="preserve"> do art. 4º da Lei nº 10.520/2002, pelo prazo de até cinco anos.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15.4. No caso de inexecução total do objeto, garantida a ampla defesa e o contraditório, a CONTRATADA estará sujeita à aplicação de multa de até 30% (trinta por cento) do valor do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15.5. Configurar-se-á o retardamento da execução quando a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15.5.1. </w:t>
      </w:r>
      <w:proofErr w:type="gramStart"/>
      <w:r w:rsidRPr="00AA1EA8">
        <w:rPr>
          <w:sz w:val="22"/>
          <w:szCs w:val="22"/>
        </w:rPr>
        <w:t>deixar</w:t>
      </w:r>
      <w:proofErr w:type="gramEnd"/>
      <w:r w:rsidRPr="00AA1EA8">
        <w:rPr>
          <w:sz w:val="22"/>
          <w:szCs w:val="22"/>
        </w:rPr>
        <w:t xml:space="preserve"> de iniciar, sem causa justificada, a execução do contrato após 5 (cinco) dias úteis, contados da data da assinatura do contrato; e/ou</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15.5.2. </w:t>
      </w:r>
      <w:proofErr w:type="gramStart"/>
      <w:r w:rsidRPr="00AA1EA8">
        <w:rPr>
          <w:sz w:val="22"/>
          <w:szCs w:val="22"/>
        </w:rPr>
        <w:t>deixar</w:t>
      </w:r>
      <w:proofErr w:type="gramEnd"/>
      <w:r w:rsidRPr="00AA1EA8">
        <w:rPr>
          <w:sz w:val="22"/>
          <w:szCs w:val="22"/>
        </w:rPr>
        <w:t xml:space="preserve"> de realizar, sem causa justificada, os serviços definidos no contrato por 3 (três) dias seguidos ou por 10 (dez) dias intercalados.</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15.6. No caso do cometimento das infrações elencadas nos subitens “15.5.1” e “15.5.2” acima, a CONTRATADA poderá ser sancionada com multa de até 5% (cinco por cento) do contrato.</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15.7. A falha na execução do contrato estará configurada quando a CONTRATADA enquadrar-se em qualquer das situações previstas na tabela 2 do item 15.8, a seguir.</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15.8. Pelo descumprimento das obrigações contratuais, a Administração poderá aplicar multas conforme a graduação estabelecida nas tabelas seguintes: </w:t>
      </w:r>
    </w:p>
    <w:p w:rsidR="003A57E2" w:rsidRPr="00AA1EA8" w:rsidRDefault="003A57E2" w:rsidP="00E56338">
      <w:pPr>
        <w:spacing w:line="276" w:lineRule="auto"/>
        <w:rPr>
          <w:sz w:val="22"/>
          <w:szCs w:val="22"/>
        </w:rPr>
      </w:pPr>
    </w:p>
    <w:p w:rsidR="003A57E2" w:rsidRPr="00AA1EA8" w:rsidRDefault="003A57E2" w:rsidP="00C3387F">
      <w:pPr>
        <w:spacing w:line="276" w:lineRule="auto"/>
        <w:jc w:val="center"/>
        <w:rPr>
          <w:sz w:val="22"/>
          <w:szCs w:val="22"/>
        </w:rPr>
      </w:pPr>
      <w:r w:rsidRPr="00AA1EA8">
        <w:rPr>
          <w:sz w:val="22"/>
          <w:szCs w:val="22"/>
        </w:rPr>
        <w:t>Tabela 1</w:t>
      </w:r>
    </w:p>
    <w:tbl>
      <w:tblPr>
        <w:tblStyle w:val="Tabelacomgrade"/>
        <w:tblpPr w:leftFromText="141" w:rightFromText="141" w:vertAnchor="text" w:horzAnchor="page" w:tblpX="4318" w:tblpY="134"/>
        <w:tblW w:w="0" w:type="auto"/>
        <w:tblLook w:val="04A0" w:firstRow="1" w:lastRow="0" w:firstColumn="1" w:lastColumn="0" w:noHBand="0" w:noVBand="1"/>
      </w:tblPr>
      <w:tblGrid>
        <w:gridCol w:w="864"/>
        <w:gridCol w:w="2936"/>
      </w:tblGrid>
      <w:tr w:rsidR="003A57E2" w:rsidRPr="00AA1EA8" w:rsidTr="00182EA5">
        <w:tc>
          <w:tcPr>
            <w:tcW w:w="0" w:type="auto"/>
            <w:vAlign w:val="center"/>
          </w:tcPr>
          <w:p w:rsidR="003A57E2" w:rsidRPr="00AA1EA8" w:rsidRDefault="003A57E2" w:rsidP="00E56338">
            <w:pPr>
              <w:spacing w:line="276" w:lineRule="auto"/>
              <w:rPr>
                <w:b/>
                <w:sz w:val="22"/>
                <w:szCs w:val="22"/>
              </w:rPr>
            </w:pPr>
            <w:r w:rsidRPr="00AA1EA8">
              <w:rPr>
                <w:b/>
                <w:sz w:val="22"/>
                <w:szCs w:val="22"/>
              </w:rPr>
              <w:t>GRAU</w:t>
            </w:r>
          </w:p>
        </w:tc>
        <w:tc>
          <w:tcPr>
            <w:tcW w:w="0" w:type="auto"/>
            <w:vAlign w:val="center"/>
          </w:tcPr>
          <w:p w:rsidR="003A57E2" w:rsidRPr="00AA1EA8" w:rsidRDefault="003A57E2" w:rsidP="00E56338">
            <w:pPr>
              <w:spacing w:line="276" w:lineRule="auto"/>
              <w:rPr>
                <w:b/>
                <w:sz w:val="22"/>
                <w:szCs w:val="22"/>
              </w:rPr>
            </w:pPr>
            <w:r w:rsidRPr="00AA1EA8">
              <w:rPr>
                <w:b/>
                <w:sz w:val="22"/>
                <w:szCs w:val="22"/>
              </w:rPr>
              <w:t>CORRESPONDÊNCIA (R$)</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1</w:t>
            </w:r>
          </w:p>
        </w:tc>
        <w:tc>
          <w:tcPr>
            <w:tcW w:w="0" w:type="auto"/>
            <w:vAlign w:val="center"/>
          </w:tcPr>
          <w:p w:rsidR="003A57E2" w:rsidRPr="00AA1EA8" w:rsidRDefault="003A57E2" w:rsidP="00E56338">
            <w:pPr>
              <w:spacing w:line="276" w:lineRule="auto"/>
              <w:rPr>
                <w:sz w:val="22"/>
                <w:szCs w:val="22"/>
              </w:rPr>
            </w:pPr>
            <w:r w:rsidRPr="00AA1EA8">
              <w:rPr>
                <w:sz w:val="22"/>
                <w:szCs w:val="22"/>
              </w:rPr>
              <w:t>50,00</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2</w:t>
            </w:r>
          </w:p>
        </w:tc>
        <w:tc>
          <w:tcPr>
            <w:tcW w:w="0" w:type="auto"/>
            <w:vAlign w:val="center"/>
          </w:tcPr>
          <w:p w:rsidR="003A57E2" w:rsidRPr="00AA1EA8" w:rsidRDefault="003A57E2" w:rsidP="00E56338">
            <w:pPr>
              <w:spacing w:line="276" w:lineRule="auto"/>
              <w:rPr>
                <w:sz w:val="22"/>
                <w:szCs w:val="22"/>
              </w:rPr>
            </w:pPr>
            <w:r w:rsidRPr="00AA1EA8">
              <w:rPr>
                <w:sz w:val="22"/>
                <w:szCs w:val="22"/>
              </w:rPr>
              <w:t>100,00</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3</w:t>
            </w:r>
          </w:p>
        </w:tc>
        <w:tc>
          <w:tcPr>
            <w:tcW w:w="0" w:type="auto"/>
            <w:vAlign w:val="center"/>
          </w:tcPr>
          <w:p w:rsidR="003A57E2" w:rsidRPr="00AA1EA8" w:rsidRDefault="003A57E2" w:rsidP="00E56338">
            <w:pPr>
              <w:spacing w:line="276" w:lineRule="auto"/>
              <w:rPr>
                <w:sz w:val="22"/>
                <w:szCs w:val="22"/>
              </w:rPr>
            </w:pPr>
            <w:r w:rsidRPr="00AA1EA8">
              <w:rPr>
                <w:sz w:val="22"/>
                <w:szCs w:val="22"/>
              </w:rPr>
              <w:t>150,00</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4</w:t>
            </w:r>
          </w:p>
        </w:tc>
        <w:tc>
          <w:tcPr>
            <w:tcW w:w="0" w:type="auto"/>
            <w:vAlign w:val="center"/>
          </w:tcPr>
          <w:p w:rsidR="003A57E2" w:rsidRPr="00AA1EA8" w:rsidRDefault="003A57E2" w:rsidP="00E56338">
            <w:pPr>
              <w:spacing w:line="276" w:lineRule="auto"/>
              <w:rPr>
                <w:sz w:val="22"/>
                <w:szCs w:val="22"/>
              </w:rPr>
            </w:pPr>
            <w:r w:rsidRPr="00AA1EA8">
              <w:rPr>
                <w:sz w:val="22"/>
                <w:szCs w:val="22"/>
              </w:rPr>
              <w:t>200,00</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5</w:t>
            </w:r>
          </w:p>
        </w:tc>
        <w:tc>
          <w:tcPr>
            <w:tcW w:w="0" w:type="auto"/>
            <w:vAlign w:val="center"/>
          </w:tcPr>
          <w:p w:rsidR="003A57E2" w:rsidRPr="00AA1EA8" w:rsidRDefault="003A57E2" w:rsidP="00E56338">
            <w:pPr>
              <w:spacing w:line="276" w:lineRule="auto"/>
              <w:rPr>
                <w:sz w:val="22"/>
                <w:szCs w:val="22"/>
              </w:rPr>
            </w:pPr>
            <w:r w:rsidRPr="00AA1EA8">
              <w:rPr>
                <w:sz w:val="22"/>
                <w:szCs w:val="22"/>
              </w:rPr>
              <w:t>500,00</w:t>
            </w:r>
          </w:p>
        </w:tc>
      </w:tr>
      <w:tr w:rsidR="003A57E2" w:rsidRPr="00AA1EA8" w:rsidTr="00182EA5">
        <w:tc>
          <w:tcPr>
            <w:tcW w:w="0" w:type="auto"/>
            <w:vAlign w:val="center"/>
          </w:tcPr>
          <w:p w:rsidR="003A57E2" w:rsidRPr="00AA1EA8" w:rsidRDefault="003A57E2" w:rsidP="00E56338">
            <w:pPr>
              <w:spacing w:line="276" w:lineRule="auto"/>
              <w:rPr>
                <w:sz w:val="22"/>
                <w:szCs w:val="22"/>
              </w:rPr>
            </w:pPr>
            <w:r w:rsidRPr="00AA1EA8">
              <w:rPr>
                <w:sz w:val="22"/>
                <w:szCs w:val="22"/>
              </w:rPr>
              <w:t>6</w:t>
            </w:r>
          </w:p>
        </w:tc>
        <w:tc>
          <w:tcPr>
            <w:tcW w:w="0" w:type="auto"/>
            <w:vAlign w:val="center"/>
          </w:tcPr>
          <w:p w:rsidR="003A57E2" w:rsidRPr="00AA1EA8" w:rsidRDefault="003A57E2" w:rsidP="00E56338">
            <w:pPr>
              <w:spacing w:line="276" w:lineRule="auto"/>
              <w:rPr>
                <w:sz w:val="22"/>
                <w:szCs w:val="22"/>
              </w:rPr>
            </w:pPr>
            <w:r w:rsidRPr="00AA1EA8">
              <w:rPr>
                <w:sz w:val="22"/>
                <w:szCs w:val="22"/>
              </w:rPr>
              <w:t>800,00</w:t>
            </w:r>
          </w:p>
        </w:tc>
      </w:tr>
    </w:tbl>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p w:rsidR="00204C0E" w:rsidRDefault="00204C0E" w:rsidP="00C3387F">
      <w:pPr>
        <w:spacing w:line="276" w:lineRule="auto"/>
        <w:jc w:val="center"/>
        <w:rPr>
          <w:sz w:val="22"/>
          <w:szCs w:val="22"/>
        </w:rPr>
      </w:pPr>
    </w:p>
    <w:p w:rsidR="00204C0E" w:rsidRDefault="00204C0E" w:rsidP="00C3387F">
      <w:pPr>
        <w:spacing w:line="276" w:lineRule="auto"/>
        <w:jc w:val="center"/>
        <w:rPr>
          <w:sz w:val="22"/>
          <w:szCs w:val="22"/>
        </w:rPr>
      </w:pPr>
    </w:p>
    <w:p w:rsidR="00BE519F" w:rsidRDefault="00BE519F" w:rsidP="00C3387F">
      <w:pPr>
        <w:spacing w:line="276" w:lineRule="auto"/>
        <w:jc w:val="center"/>
        <w:rPr>
          <w:sz w:val="22"/>
          <w:szCs w:val="22"/>
        </w:rPr>
      </w:pPr>
    </w:p>
    <w:p w:rsidR="003A57E2" w:rsidRPr="00AA1EA8" w:rsidRDefault="003A57E2" w:rsidP="00C3387F">
      <w:pPr>
        <w:spacing w:line="276" w:lineRule="auto"/>
        <w:jc w:val="center"/>
        <w:rPr>
          <w:sz w:val="22"/>
          <w:szCs w:val="22"/>
        </w:rPr>
      </w:pPr>
      <w:r w:rsidRPr="00AA1EA8">
        <w:rPr>
          <w:sz w:val="22"/>
          <w:szCs w:val="22"/>
        </w:rPr>
        <w:lastRenderedPageBreak/>
        <w:t>Tabela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103"/>
        <w:gridCol w:w="992"/>
        <w:gridCol w:w="1984"/>
      </w:tblGrid>
      <w:tr w:rsidR="003A57E2" w:rsidRPr="00AA1EA8" w:rsidTr="00182EA5">
        <w:trPr>
          <w:trHeight w:val="280"/>
        </w:trPr>
        <w:tc>
          <w:tcPr>
            <w:tcW w:w="99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b/>
                <w:color w:val="auto"/>
                <w:sz w:val="22"/>
                <w:szCs w:val="22"/>
                <w:lang w:eastAsia="pt-BR"/>
              </w:rPr>
            </w:pPr>
            <w:r w:rsidRPr="00AA1EA8">
              <w:rPr>
                <w:rFonts w:eastAsia="Times New Roman"/>
                <w:b/>
                <w:color w:val="000000"/>
                <w:sz w:val="22"/>
                <w:szCs w:val="22"/>
                <w:lang w:eastAsia="pt-BR"/>
              </w:rPr>
              <w:t>ITEM</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b/>
                <w:color w:val="auto"/>
                <w:sz w:val="22"/>
                <w:szCs w:val="22"/>
                <w:lang w:eastAsia="pt-BR"/>
              </w:rPr>
            </w:pPr>
            <w:r w:rsidRPr="00AA1EA8">
              <w:rPr>
                <w:rFonts w:eastAsia="Times New Roman"/>
                <w:b/>
                <w:color w:val="000000"/>
                <w:sz w:val="22"/>
                <w:szCs w:val="22"/>
                <w:lang w:eastAsia="pt-BR"/>
              </w:rPr>
              <w:t>DESCRIÇÃO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b/>
                <w:color w:val="auto"/>
                <w:sz w:val="22"/>
                <w:szCs w:val="22"/>
                <w:lang w:eastAsia="pt-BR"/>
              </w:rPr>
            </w:pPr>
            <w:r w:rsidRPr="00AA1EA8">
              <w:rPr>
                <w:rFonts w:eastAsia="Times New Roman"/>
                <w:b/>
                <w:color w:val="000000"/>
                <w:sz w:val="22"/>
                <w:szCs w:val="22"/>
                <w:lang w:eastAsia="pt-BR"/>
              </w:rPr>
              <w:t>GRAU</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b/>
                <w:color w:val="auto"/>
                <w:sz w:val="22"/>
                <w:szCs w:val="22"/>
                <w:lang w:eastAsia="pt-BR"/>
              </w:rPr>
            </w:pPr>
            <w:r w:rsidRPr="00AA1EA8">
              <w:rPr>
                <w:rFonts w:eastAsia="Times New Roman"/>
                <w:b/>
                <w:color w:val="000000"/>
                <w:sz w:val="22"/>
                <w:szCs w:val="22"/>
                <w:lang w:eastAsia="pt-BR"/>
              </w:rPr>
              <w:t>INCIDÊNCIA</w:t>
            </w:r>
          </w:p>
        </w:tc>
      </w:tr>
      <w:tr w:rsidR="003A57E2" w:rsidRPr="00AA1EA8" w:rsidTr="00182EA5">
        <w:trPr>
          <w:trHeight w:val="502"/>
        </w:trPr>
        <w:tc>
          <w:tcPr>
            <w:tcW w:w="99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Manter funcionário sem qualificação para a execução dos serviços.</w:t>
            </w:r>
          </w:p>
        </w:tc>
        <w:tc>
          <w:tcPr>
            <w:tcW w:w="992"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Por empregado e por dia.</w:t>
            </w:r>
          </w:p>
        </w:tc>
      </w:tr>
      <w:tr w:rsidR="003A57E2" w:rsidRPr="00AA1EA8" w:rsidTr="00182EA5">
        <w:trPr>
          <w:trHeight w:val="1077"/>
        </w:trPr>
        <w:tc>
          <w:tcPr>
            <w:tcW w:w="99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Executar serviço incompleto, paliativo, provisório como por caráter permanente, ou deixar de providenciar recomposição complementar.</w:t>
            </w:r>
          </w:p>
        </w:tc>
        <w:tc>
          <w:tcPr>
            <w:tcW w:w="992"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Fornecer informação pérfida de serviço ou substituir material licitado por outro de qualidade inferior.</w:t>
            </w:r>
          </w:p>
        </w:tc>
        <w:tc>
          <w:tcPr>
            <w:tcW w:w="992"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BE519F">
            <w:pPr>
              <w:spacing w:line="276" w:lineRule="auto"/>
              <w:jc w:val="center"/>
              <w:rPr>
                <w:rFonts w:eastAsia="Times New Roman"/>
                <w:color w:val="auto"/>
                <w:sz w:val="22"/>
                <w:szCs w:val="22"/>
                <w:lang w:eastAsia="pt-BR"/>
              </w:rPr>
            </w:pPr>
            <w:r w:rsidRPr="00AA1EA8">
              <w:rPr>
                <w:rFonts w:eastAsia="Times New Roman"/>
                <w:color w:val="000000"/>
                <w:sz w:val="22"/>
                <w:szCs w:val="22"/>
                <w:lang w:eastAsia="pt-BR"/>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3A57E2" w:rsidRPr="00AA1EA8" w:rsidRDefault="003A57E2" w:rsidP="00E56338">
            <w:pPr>
              <w:spacing w:line="276" w:lineRule="auto"/>
              <w:rPr>
                <w:rFonts w:eastAsia="Times New Roman"/>
                <w:color w:val="auto"/>
                <w:sz w:val="22"/>
                <w:szCs w:val="22"/>
                <w:lang w:eastAsia="pt-BR"/>
              </w:rPr>
            </w:pPr>
            <w:r w:rsidRPr="00AA1EA8">
              <w:rPr>
                <w:rFonts w:eastAsia="Times New Roman"/>
                <w:color w:val="000000"/>
                <w:sz w:val="22"/>
                <w:szCs w:val="22"/>
                <w:lang w:eastAsia="pt-BR"/>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color w:val="auto"/>
                <w:sz w:val="22"/>
                <w:szCs w:val="22"/>
                <w:lang w:eastAsia="pt-BR"/>
              </w:rPr>
            </w:pPr>
            <w:r w:rsidRPr="00AA1EA8">
              <w:rPr>
                <w:rStyle w:val="fontstyle01"/>
                <w:rFonts w:ascii="Times New Roman" w:hAnsi="Times New Roman"/>
                <w:sz w:val="22"/>
                <w:szCs w:val="22"/>
              </w:rPr>
              <w:t>4</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Suspender ou interromper, salvo motivo de força maior ou caso fortuito, os serviços contratados.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dia e por tarefa designada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5</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Destruir ou danificar documentos por culpa ou dolo de seus agentes.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6</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 xml:space="preserve">Utilizar as dependências da CONTRATANTE para fins diversos do objeto do contrato.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7</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 xml:space="preserve">Recusar a execução de serviço determinado pela FISCALIZAÇÃO, sem motivo justificado.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8</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Permitir situação que crie a possibilidade de causar ou que cause danos físico, lesão corporal ou consequências letais.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w:t>
            </w:r>
          </w:p>
        </w:tc>
      </w:tr>
    </w:tbl>
    <w:p w:rsidR="003A57E2" w:rsidRPr="00AA1EA8" w:rsidRDefault="003A57E2" w:rsidP="00E56338">
      <w:pPr>
        <w:spacing w:line="276" w:lineRule="auto"/>
        <w:rPr>
          <w:b/>
          <w:sz w:val="22"/>
          <w:szCs w:val="22"/>
        </w:rPr>
      </w:pPr>
      <w:r w:rsidRPr="00AA1EA8">
        <w:rPr>
          <w:b/>
          <w:sz w:val="22"/>
          <w:szCs w:val="22"/>
        </w:rPr>
        <w:t>Para os itens a seguir, deixar de: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5103"/>
        <w:gridCol w:w="992"/>
        <w:gridCol w:w="1984"/>
      </w:tblGrid>
      <w:tr w:rsidR="003A57E2" w:rsidRPr="00AA1EA8" w:rsidTr="00182EA5">
        <w:trPr>
          <w:trHeight w:val="708"/>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bookmarkStart w:id="0" w:name="_GoBack" w:colFirst="2" w:colLast="2"/>
            <w:r w:rsidRPr="00AA1EA8">
              <w:rPr>
                <w:sz w:val="22"/>
                <w:szCs w:val="22"/>
              </w:rPr>
              <w:t>9</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Substituir empregado que tenha conduta inconveniente ou incompatível com suas atribuições.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empregado e por dia</w:t>
            </w:r>
          </w:p>
        </w:tc>
      </w:tr>
      <w:tr w:rsidR="003A57E2" w:rsidRPr="00AA1EA8" w:rsidTr="00182EA5">
        <w:trPr>
          <w:trHeight w:val="295"/>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10</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 xml:space="preserve">Manter a documentação de habilitação atualizada.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item e por ocorrência</w:t>
            </w:r>
          </w:p>
        </w:tc>
      </w:tr>
      <w:tr w:rsidR="003A57E2" w:rsidRPr="00AA1EA8" w:rsidTr="00182EA5">
        <w:trPr>
          <w:trHeight w:val="445"/>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11</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 xml:space="preserve">Cumprir determinação formal ou instrução complementar da FISCALIZAÇÃO.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sz w:val="22"/>
                <w:szCs w:val="22"/>
              </w:rPr>
              <w:t>12</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Efetuar o pagamento de salários, vales-transportes, vale-refeição, seguros, encargos fiscais e sociais, bem como arcar com quaisquer despesas diretas e/ou indiretas relacionadas à execução do contrato nas datas avençadas.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mês</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sz w:val="22"/>
                <w:szCs w:val="22"/>
              </w:rPr>
              <w:t>13</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color w:val="auto"/>
                <w:sz w:val="22"/>
                <w:szCs w:val="22"/>
                <w:lang w:eastAsia="pt-BR"/>
              </w:rPr>
            </w:pPr>
            <w:r w:rsidRPr="00AA1EA8">
              <w:rPr>
                <w:rStyle w:val="fontstyle01"/>
                <w:rFonts w:ascii="Times New Roman" w:hAnsi="Times New Roman"/>
                <w:sz w:val="22"/>
                <w:szCs w:val="22"/>
              </w:rPr>
              <w:t xml:space="preserve">Efetuar os recolhimentos das contribuições sociais da Previdência Social ou do FGTS.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6</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mês</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sz w:val="22"/>
                <w:szCs w:val="22"/>
              </w:rPr>
              <w:t>14</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color w:val="auto"/>
                <w:sz w:val="22"/>
                <w:szCs w:val="22"/>
                <w:lang w:eastAsia="pt-BR"/>
              </w:rPr>
            </w:pPr>
            <w:r w:rsidRPr="00AA1EA8">
              <w:rPr>
                <w:rStyle w:val="fontstyle01"/>
                <w:rFonts w:ascii="Times New Roman" w:hAnsi="Times New Roman"/>
                <w:sz w:val="22"/>
                <w:szCs w:val="22"/>
              </w:rPr>
              <w:t>Apresentar, quando solicitado, documentação fiscal, trabalhista, previdenciária e outros documentos necessários à comprovação do cumprimento dos demais encargos trabalhistas.</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 e por dia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color w:val="auto"/>
                <w:sz w:val="22"/>
                <w:szCs w:val="22"/>
                <w:lang w:eastAsia="pt-BR"/>
              </w:rPr>
            </w:pPr>
            <w:r w:rsidRPr="00AA1EA8">
              <w:rPr>
                <w:rStyle w:val="fontstyle01"/>
                <w:rFonts w:ascii="Times New Roman" w:hAnsi="Times New Roman"/>
                <w:sz w:val="22"/>
                <w:szCs w:val="22"/>
              </w:rPr>
              <w:t>15</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Entregar ou entregar com atraso ou incompleta</w:t>
            </w:r>
            <w:r w:rsidRPr="00AA1EA8">
              <w:rPr>
                <w:color w:val="000000"/>
                <w:sz w:val="22"/>
                <w:szCs w:val="22"/>
              </w:rPr>
              <w:br/>
            </w:r>
            <w:r w:rsidRPr="00AA1EA8">
              <w:rPr>
                <w:rStyle w:val="fontstyle01"/>
                <w:rFonts w:ascii="Times New Roman" w:hAnsi="Times New Roman"/>
                <w:sz w:val="22"/>
                <w:szCs w:val="22"/>
              </w:rPr>
              <w:t xml:space="preserve">documentação exigida na cláusula de pagamento. </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 e por dia</w:t>
            </w:r>
          </w:p>
        </w:tc>
      </w:tr>
      <w:tr w:rsidR="003A57E2" w:rsidRPr="00AA1EA8" w:rsidTr="00182EA5">
        <w:trPr>
          <w:trHeight w:val="424"/>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16</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 xml:space="preserve">Entregar ou entregar com atraso os esclarecimentos formais solicitados para sanar as inconsistências ou dúvidas suscitadas durante a análise da documentação </w:t>
            </w:r>
            <w:r w:rsidRPr="00AA1EA8">
              <w:rPr>
                <w:rStyle w:val="fontstyle01"/>
                <w:rFonts w:ascii="Times New Roman" w:hAnsi="Times New Roman"/>
                <w:sz w:val="22"/>
                <w:szCs w:val="22"/>
              </w:rPr>
              <w:lastRenderedPageBreak/>
              <w:t>exigida por força do contrato.</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lastRenderedPageBreak/>
              <w:t>2</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ocorrência e por dia</w:t>
            </w:r>
          </w:p>
        </w:tc>
      </w:tr>
      <w:tr w:rsidR="003A57E2" w:rsidRPr="00AA1EA8" w:rsidTr="00182EA5">
        <w:trPr>
          <w:trHeight w:val="667"/>
        </w:trPr>
        <w:tc>
          <w:tcPr>
            <w:tcW w:w="99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lastRenderedPageBreak/>
              <w:t>17</w:t>
            </w:r>
          </w:p>
        </w:tc>
        <w:tc>
          <w:tcPr>
            <w:tcW w:w="5103"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Cumprir quaisquer dos itens do contrato e seus anexos não previstos nesta tabela de multas, após reincidência formalmente notificada pela unidade fiscalizadora.</w:t>
            </w:r>
          </w:p>
        </w:tc>
        <w:tc>
          <w:tcPr>
            <w:tcW w:w="992"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BE519F">
            <w:pPr>
              <w:spacing w:line="276" w:lineRule="auto"/>
              <w:jc w:val="center"/>
              <w:rPr>
                <w:sz w:val="22"/>
                <w:szCs w:val="22"/>
              </w:rPr>
            </w:pPr>
            <w:r w:rsidRPr="00AA1EA8">
              <w:rPr>
                <w:rStyle w:val="fontstyle01"/>
                <w:rFonts w:ascii="Times New Roman" w:hAnsi="Times New Roman"/>
                <w:sz w:val="22"/>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rsidR="003A57E2" w:rsidRPr="00AA1EA8" w:rsidRDefault="003A57E2" w:rsidP="00E56338">
            <w:pPr>
              <w:spacing w:line="276" w:lineRule="auto"/>
              <w:rPr>
                <w:sz w:val="22"/>
                <w:szCs w:val="22"/>
              </w:rPr>
            </w:pPr>
            <w:r w:rsidRPr="00AA1EA8">
              <w:rPr>
                <w:rStyle w:val="fontstyle01"/>
                <w:rFonts w:ascii="Times New Roman" w:hAnsi="Times New Roman"/>
                <w:sz w:val="22"/>
                <w:szCs w:val="22"/>
              </w:rPr>
              <w:t>Por item e por</w:t>
            </w:r>
            <w:r w:rsidRPr="00AA1EA8">
              <w:rPr>
                <w:color w:val="000000"/>
                <w:sz w:val="22"/>
                <w:szCs w:val="22"/>
              </w:rPr>
              <w:br/>
            </w:r>
            <w:r w:rsidRPr="00AA1EA8">
              <w:rPr>
                <w:rStyle w:val="fontstyle01"/>
                <w:rFonts w:ascii="Times New Roman" w:hAnsi="Times New Roman"/>
                <w:sz w:val="22"/>
                <w:szCs w:val="22"/>
              </w:rPr>
              <w:t>ocorrência</w:t>
            </w:r>
          </w:p>
        </w:tc>
      </w:tr>
      <w:bookmarkEnd w:id="0"/>
    </w:tbl>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15.9. Quando do descumprimento de obrigações, inclusive acessórias, para as quais não haja cominação específica, a CONTRATADA, caso não sejam acatadas suas justificativas, estará sujeita a multa entre 0,1% (um décimo por cento) e 0,5% (cinco décimos por cento) do valor do contrato, por obrigação descumprida, limitado ao percentual máximo de 2% (dois por cento), se descumprido mais de uma obrigação concomitantemente.</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15.10. O valor da multa poderá ser descontado das faturas devidas à CONTRATADA.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15.10.1. Se o valor das faturas for insuficiente, fica a CONTRATADA obrigada a recolher a importância devida no prazo de 15 (quinze) dias, contados da comunicação oficial.</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15.10.2. Esgotados os meios administrativos para cobrança do valor devido pela CONTRATADA à CONTRATANTE, este será encaminhado para inscrição em dívida ativa.</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 xml:space="preserve">15.11. O contrato, sem prejuízo das multas e demais cominações legais previstas no contrato, poderá ser rescindido unilateralmente, por ato formal da Administração, nos casos enumerados no art. 78, incisos I a </w:t>
      </w:r>
      <w:proofErr w:type="spellStart"/>
      <w:r w:rsidRPr="00AA1EA8">
        <w:rPr>
          <w:sz w:val="22"/>
          <w:szCs w:val="22"/>
        </w:rPr>
        <w:t>XII</w:t>
      </w:r>
      <w:proofErr w:type="spellEnd"/>
      <w:r w:rsidRPr="00AA1EA8">
        <w:rPr>
          <w:sz w:val="22"/>
          <w:szCs w:val="22"/>
        </w:rPr>
        <w:t xml:space="preserve"> e </w:t>
      </w:r>
      <w:proofErr w:type="spellStart"/>
      <w:r w:rsidRPr="00AA1EA8">
        <w:rPr>
          <w:sz w:val="22"/>
          <w:szCs w:val="22"/>
        </w:rPr>
        <w:t>XVII</w:t>
      </w:r>
      <w:proofErr w:type="spellEnd"/>
      <w:r w:rsidRPr="00AA1EA8">
        <w:rPr>
          <w:sz w:val="22"/>
          <w:szCs w:val="22"/>
        </w:rPr>
        <w:t xml:space="preserve">, da Lei nº 8.666/93.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b/>
          <w:sz w:val="22"/>
          <w:szCs w:val="22"/>
        </w:rPr>
      </w:pPr>
      <w:r w:rsidRPr="00AA1EA8">
        <w:rPr>
          <w:b/>
          <w:sz w:val="22"/>
          <w:szCs w:val="22"/>
        </w:rPr>
        <w:t xml:space="preserve">CLÁUSULA DÉCIMA SEXTA – DO FORO </w:t>
      </w:r>
    </w:p>
    <w:p w:rsidR="003A57E2" w:rsidRPr="00AA1EA8" w:rsidRDefault="003A57E2" w:rsidP="00E56338">
      <w:pPr>
        <w:spacing w:line="276" w:lineRule="auto"/>
        <w:rPr>
          <w:sz w:val="22"/>
          <w:szCs w:val="22"/>
        </w:rPr>
      </w:pPr>
      <w:r w:rsidRPr="00AA1EA8">
        <w:rPr>
          <w:sz w:val="22"/>
          <w:szCs w:val="22"/>
        </w:rPr>
        <w:t xml:space="preserve"> </w:t>
      </w:r>
    </w:p>
    <w:p w:rsidR="003A57E2" w:rsidRPr="00AA1EA8" w:rsidRDefault="003A57E2" w:rsidP="00E56338">
      <w:pPr>
        <w:spacing w:line="276" w:lineRule="auto"/>
        <w:rPr>
          <w:sz w:val="22"/>
          <w:szCs w:val="22"/>
        </w:rPr>
      </w:pPr>
      <w:r w:rsidRPr="00AA1EA8">
        <w:rPr>
          <w:sz w:val="22"/>
          <w:szCs w:val="22"/>
        </w:rPr>
        <w:t xml:space="preserve">16.1. As questões decorrentes da execução deste instrumento, que não possam ser dirimidas administrativamente, serão processadas e julgadas na Justiça Federal, no Foro da cidade de Brasília, Seção Judiciária do Distrito Federal, com exclusão de qualquer outro, por mais privilegiado que seja, salvo nos casos previstos no art. 102, inciso I, alínea “d”, da Constituição Federal. </w:t>
      </w:r>
    </w:p>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r w:rsidRPr="00AA1EA8">
        <w:rPr>
          <w:sz w:val="22"/>
          <w:szCs w:val="22"/>
        </w:rPr>
        <w:t>E, para firmeza e validade do que foi pactuado, lavrou-se o presente Contrato em 2 (duas) vias de igual teor e forma, para que surtam um só efeito, as quais, depois de lidas, são assinadas pelos representantes das partes, CONTRATANTE e CONTRATADA.</w:t>
      </w:r>
    </w:p>
    <w:p w:rsidR="003A57E2" w:rsidRPr="00AA1EA8" w:rsidRDefault="003A57E2" w:rsidP="00E56338">
      <w:pPr>
        <w:spacing w:line="276" w:lineRule="auto"/>
        <w:rPr>
          <w:sz w:val="22"/>
          <w:szCs w:val="22"/>
        </w:rPr>
      </w:pPr>
    </w:p>
    <w:p w:rsidR="003A57E2" w:rsidRPr="00AA1EA8" w:rsidRDefault="003A57E2" w:rsidP="00C3387F">
      <w:pPr>
        <w:spacing w:line="276" w:lineRule="auto"/>
        <w:jc w:val="center"/>
        <w:rPr>
          <w:color w:val="auto"/>
          <w:sz w:val="22"/>
          <w:szCs w:val="22"/>
        </w:rPr>
      </w:pPr>
      <w:r w:rsidRPr="00AA1EA8">
        <w:rPr>
          <w:color w:val="auto"/>
          <w:sz w:val="22"/>
          <w:szCs w:val="22"/>
        </w:rPr>
        <w:t>Brasília/</w:t>
      </w:r>
      <w:proofErr w:type="gramStart"/>
      <w:r w:rsidRPr="00AA1EA8">
        <w:rPr>
          <w:color w:val="auto"/>
          <w:sz w:val="22"/>
          <w:szCs w:val="22"/>
        </w:rPr>
        <w:t xml:space="preserve">DF,   </w:t>
      </w:r>
      <w:proofErr w:type="gramEnd"/>
      <w:r w:rsidRPr="00AA1EA8">
        <w:rPr>
          <w:color w:val="auto"/>
          <w:sz w:val="22"/>
          <w:szCs w:val="22"/>
        </w:rPr>
        <w:t xml:space="preserve">         de                                  </w:t>
      </w:r>
      <w:proofErr w:type="spellStart"/>
      <w:r w:rsidRPr="00AA1EA8">
        <w:rPr>
          <w:color w:val="auto"/>
          <w:sz w:val="22"/>
          <w:szCs w:val="22"/>
        </w:rPr>
        <w:t>de</w:t>
      </w:r>
      <w:proofErr w:type="spellEnd"/>
      <w:r w:rsidRPr="00AA1EA8">
        <w:rPr>
          <w:color w:val="auto"/>
          <w:sz w:val="22"/>
          <w:szCs w:val="22"/>
        </w:rPr>
        <w:t xml:space="preserve"> 2018.</w:t>
      </w:r>
    </w:p>
    <w:p w:rsidR="003A57E2" w:rsidRPr="00AA1EA8" w:rsidRDefault="003A57E2" w:rsidP="00E56338">
      <w:pPr>
        <w:spacing w:line="276" w:lineRule="auto"/>
        <w:rPr>
          <w:color w:val="auto"/>
          <w:sz w:val="22"/>
          <w:szCs w:val="22"/>
        </w:rPr>
      </w:pPr>
    </w:p>
    <w:tbl>
      <w:tblPr>
        <w:tblW w:w="0" w:type="auto"/>
        <w:tblLook w:val="04A0" w:firstRow="1" w:lastRow="0" w:firstColumn="1" w:lastColumn="0" w:noHBand="0" w:noVBand="1"/>
      </w:tblPr>
      <w:tblGrid>
        <w:gridCol w:w="4605"/>
        <w:gridCol w:w="4606"/>
      </w:tblGrid>
      <w:tr w:rsidR="003A57E2" w:rsidRPr="00AA1EA8" w:rsidTr="00182EA5">
        <w:tc>
          <w:tcPr>
            <w:tcW w:w="4605" w:type="dxa"/>
            <w:shd w:val="clear" w:color="auto" w:fill="auto"/>
          </w:tcPr>
          <w:p w:rsidR="003A57E2" w:rsidRPr="00AA1EA8" w:rsidRDefault="003A57E2" w:rsidP="00C3387F">
            <w:pPr>
              <w:tabs>
                <w:tab w:val="left" w:pos="0"/>
                <w:tab w:val="left" w:pos="1418"/>
                <w:tab w:val="left" w:pos="2835"/>
              </w:tabs>
              <w:spacing w:line="276" w:lineRule="auto"/>
              <w:jc w:val="center"/>
              <w:outlineLvl w:val="6"/>
              <w:rPr>
                <w:b/>
                <w:color w:val="auto"/>
                <w:sz w:val="22"/>
                <w:szCs w:val="22"/>
              </w:rPr>
            </w:pPr>
            <w:r w:rsidRPr="00AA1EA8">
              <w:rPr>
                <w:b/>
                <w:color w:val="auto"/>
                <w:sz w:val="22"/>
                <w:szCs w:val="22"/>
              </w:rPr>
              <w:t>CONTRATANTE</w:t>
            </w:r>
          </w:p>
          <w:p w:rsidR="003A57E2" w:rsidRPr="00AA1EA8" w:rsidRDefault="003A57E2" w:rsidP="00C3387F">
            <w:pPr>
              <w:tabs>
                <w:tab w:val="left" w:pos="0"/>
                <w:tab w:val="left" w:pos="1418"/>
                <w:tab w:val="left" w:pos="2835"/>
              </w:tabs>
              <w:spacing w:line="276" w:lineRule="auto"/>
              <w:jc w:val="center"/>
              <w:outlineLvl w:val="6"/>
              <w:rPr>
                <w:b/>
                <w:color w:val="auto"/>
                <w:sz w:val="22"/>
                <w:szCs w:val="22"/>
              </w:rPr>
            </w:pPr>
          </w:p>
          <w:p w:rsidR="003A57E2" w:rsidRPr="00AA1EA8" w:rsidRDefault="003A57E2" w:rsidP="00C3387F">
            <w:pPr>
              <w:tabs>
                <w:tab w:val="left" w:pos="0"/>
                <w:tab w:val="left" w:pos="1418"/>
                <w:tab w:val="left" w:pos="2835"/>
              </w:tabs>
              <w:spacing w:line="276" w:lineRule="auto"/>
              <w:jc w:val="center"/>
              <w:outlineLvl w:val="6"/>
              <w:rPr>
                <w:b/>
                <w:color w:val="auto"/>
                <w:sz w:val="22"/>
                <w:szCs w:val="22"/>
              </w:rPr>
            </w:pPr>
          </w:p>
          <w:p w:rsidR="003A57E2" w:rsidRPr="00AA1EA8" w:rsidRDefault="003A57E2" w:rsidP="00C3387F">
            <w:pPr>
              <w:tabs>
                <w:tab w:val="left" w:pos="0"/>
                <w:tab w:val="left" w:pos="1418"/>
                <w:tab w:val="left" w:pos="2835"/>
              </w:tabs>
              <w:spacing w:line="276" w:lineRule="auto"/>
              <w:jc w:val="center"/>
              <w:outlineLvl w:val="6"/>
              <w:rPr>
                <w:b/>
                <w:color w:val="auto"/>
                <w:sz w:val="22"/>
                <w:szCs w:val="22"/>
              </w:rPr>
            </w:pPr>
            <w:r w:rsidRPr="00AA1EA8">
              <w:rPr>
                <w:b/>
                <w:color w:val="auto"/>
                <w:sz w:val="22"/>
                <w:szCs w:val="22"/>
              </w:rPr>
              <w:t>CONSELHO DE ARQUITETURA E URBANISMO DO DISTRITO FEDERAL (CAU/DF)</w:t>
            </w:r>
          </w:p>
          <w:p w:rsidR="003A57E2" w:rsidRPr="00AA1EA8" w:rsidRDefault="003A57E2" w:rsidP="00C3387F">
            <w:pPr>
              <w:tabs>
                <w:tab w:val="left" w:pos="0"/>
                <w:tab w:val="left" w:pos="1418"/>
                <w:tab w:val="left" w:pos="2835"/>
              </w:tabs>
              <w:spacing w:line="276" w:lineRule="auto"/>
              <w:jc w:val="center"/>
              <w:rPr>
                <w:color w:val="auto"/>
                <w:sz w:val="22"/>
                <w:szCs w:val="22"/>
              </w:rPr>
            </w:pPr>
            <w:proofErr w:type="gramStart"/>
            <w:r w:rsidRPr="00AA1EA8">
              <w:rPr>
                <w:color w:val="auto"/>
                <w:sz w:val="22"/>
                <w:szCs w:val="22"/>
              </w:rPr>
              <w:t>[ nome</w:t>
            </w:r>
            <w:proofErr w:type="gramEnd"/>
            <w:r w:rsidRPr="00AA1EA8">
              <w:rPr>
                <w:color w:val="auto"/>
                <w:sz w:val="22"/>
                <w:szCs w:val="22"/>
              </w:rPr>
              <w:t xml:space="preserve"> presidente ]</w:t>
            </w:r>
          </w:p>
          <w:p w:rsidR="003A57E2" w:rsidRPr="00AA1EA8" w:rsidRDefault="003A57E2" w:rsidP="00C3387F">
            <w:pPr>
              <w:tabs>
                <w:tab w:val="left" w:pos="0"/>
                <w:tab w:val="left" w:pos="1418"/>
              </w:tabs>
              <w:autoSpaceDE w:val="0"/>
              <w:autoSpaceDN w:val="0"/>
              <w:spacing w:line="276" w:lineRule="auto"/>
              <w:jc w:val="center"/>
              <w:rPr>
                <w:color w:val="000000"/>
                <w:sz w:val="22"/>
                <w:szCs w:val="22"/>
              </w:rPr>
            </w:pPr>
            <w:r w:rsidRPr="00AA1EA8">
              <w:rPr>
                <w:color w:val="000000"/>
                <w:sz w:val="22"/>
                <w:szCs w:val="22"/>
              </w:rPr>
              <w:t>Presidente</w:t>
            </w:r>
          </w:p>
        </w:tc>
        <w:tc>
          <w:tcPr>
            <w:tcW w:w="4606" w:type="dxa"/>
            <w:shd w:val="clear" w:color="auto" w:fill="auto"/>
          </w:tcPr>
          <w:p w:rsidR="003A57E2" w:rsidRPr="00AA1EA8" w:rsidRDefault="003A57E2" w:rsidP="00C3387F">
            <w:pPr>
              <w:tabs>
                <w:tab w:val="left" w:pos="0"/>
                <w:tab w:val="left" w:pos="1418"/>
              </w:tabs>
              <w:autoSpaceDE w:val="0"/>
              <w:autoSpaceDN w:val="0"/>
              <w:spacing w:line="276" w:lineRule="auto"/>
              <w:jc w:val="center"/>
              <w:rPr>
                <w:b/>
                <w:color w:val="000000"/>
                <w:sz w:val="22"/>
                <w:szCs w:val="22"/>
              </w:rPr>
            </w:pPr>
            <w:r w:rsidRPr="00AA1EA8">
              <w:rPr>
                <w:b/>
                <w:color w:val="000000"/>
                <w:sz w:val="22"/>
                <w:szCs w:val="22"/>
              </w:rPr>
              <w:t>CONTRATADA</w:t>
            </w:r>
          </w:p>
          <w:p w:rsidR="003A57E2" w:rsidRPr="00AA1EA8" w:rsidRDefault="003A57E2" w:rsidP="00C3387F">
            <w:pPr>
              <w:tabs>
                <w:tab w:val="left" w:pos="0"/>
                <w:tab w:val="left" w:pos="1418"/>
              </w:tabs>
              <w:autoSpaceDE w:val="0"/>
              <w:autoSpaceDN w:val="0"/>
              <w:spacing w:line="276" w:lineRule="auto"/>
              <w:jc w:val="center"/>
              <w:rPr>
                <w:b/>
                <w:color w:val="000000"/>
                <w:sz w:val="22"/>
                <w:szCs w:val="22"/>
              </w:rPr>
            </w:pPr>
          </w:p>
          <w:p w:rsidR="003A57E2" w:rsidRPr="00AA1EA8" w:rsidRDefault="003A57E2" w:rsidP="00C3387F">
            <w:pPr>
              <w:tabs>
                <w:tab w:val="left" w:pos="0"/>
                <w:tab w:val="left" w:pos="1418"/>
              </w:tabs>
              <w:autoSpaceDE w:val="0"/>
              <w:autoSpaceDN w:val="0"/>
              <w:spacing w:line="276" w:lineRule="auto"/>
              <w:jc w:val="center"/>
              <w:rPr>
                <w:b/>
                <w:color w:val="000000"/>
                <w:sz w:val="22"/>
                <w:szCs w:val="22"/>
              </w:rPr>
            </w:pPr>
          </w:p>
          <w:p w:rsidR="003A57E2" w:rsidRPr="00AA1EA8" w:rsidRDefault="003A57E2" w:rsidP="00C3387F">
            <w:pPr>
              <w:tabs>
                <w:tab w:val="left" w:pos="0"/>
                <w:tab w:val="left" w:pos="1418"/>
              </w:tabs>
              <w:autoSpaceDE w:val="0"/>
              <w:autoSpaceDN w:val="0"/>
              <w:spacing w:line="276" w:lineRule="auto"/>
              <w:jc w:val="center"/>
              <w:rPr>
                <w:b/>
                <w:color w:val="000000"/>
                <w:sz w:val="22"/>
                <w:szCs w:val="22"/>
              </w:rPr>
            </w:pPr>
          </w:p>
          <w:p w:rsidR="003A57E2" w:rsidRPr="00AA1EA8" w:rsidRDefault="003A57E2" w:rsidP="00C3387F">
            <w:pPr>
              <w:spacing w:line="276" w:lineRule="auto"/>
              <w:jc w:val="center"/>
              <w:rPr>
                <w:color w:val="auto"/>
                <w:sz w:val="22"/>
                <w:szCs w:val="22"/>
              </w:rPr>
            </w:pPr>
            <w:proofErr w:type="gramStart"/>
            <w:r w:rsidRPr="00AA1EA8">
              <w:rPr>
                <w:b/>
                <w:color w:val="auto"/>
                <w:sz w:val="22"/>
                <w:szCs w:val="22"/>
              </w:rPr>
              <w:t>[ NOME</w:t>
            </w:r>
            <w:proofErr w:type="gramEnd"/>
            <w:r w:rsidRPr="00AA1EA8">
              <w:rPr>
                <w:b/>
                <w:color w:val="auto"/>
                <w:sz w:val="22"/>
                <w:szCs w:val="22"/>
              </w:rPr>
              <w:t xml:space="preserve"> EMPRESA CONTRATADA ]</w:t>
            </w:r>
          </w:p>
          <w:p w:rsidR="003A57E2" w:rsidRPr="00AA1EA8" w:rsidRDefault="003A57E2" w:rsidP="00C3387F">
            <w:pPr>
              <w:spacing w:line="276" w:lineRule="auto"/>
              <w:jc w:val="center"/>
              <w:rPr>
                <w:color w:val="auto"/>
                <w:sz w:val="22"/>
                <w:szCs w:val="22"/>
              </w:rPr>
            </w:pPr>
            <w:proofErr w:type="gramStart"/>
            <w:r w:rsidRPr="00AA1EA8">
              <w:rPr>
                <w:color w:val="auto"/>
                <w:sz w:val="22"/>
                <w:szCs w:val="22"/>
              </w:rPr>
              <w:t>[ nome</w:t>
            </w:r>
            <w:proofErr w:type="gramEnd"/>
            <w:r w:rsidRPr="00AA1EA8">
              <w:rPr>
                <w:color w:val="auto"/>
                <w:sz w:val="22"/>
                <w:szCs w:val="22"/>
              </w:rPr>
              <w:t xml:space="preserve"> representante legal ]</w:t>
            </w:r>
          </w:p>
          <w:p w:rsidR="003A57E2" w:rsidRPr="00AA1EA8" w:rsidRDefault="003A57E2" w:rsidP="00C3387F">
            <w:pPr>
              <w:spacing w:line="276" w:lineRule="auto"/>
              <w:jc w:val="center"/>
              <w:rPr>
                <w:color w:val="auto"/>
                <w:sz w:val="22"/>
                <w:szCs w:val="22"/>
              </w:rPr>
            </w:pPr>
            <w:proofErr w:type="gramStart"/>
            <w:r w:rsidRPr="00AA1EA8">
              <w:rPr>
                <w:color w:val="auto"/>
                <w:sz w:val="22"/>
                <w:szCs w:val="22"/>
              </w:rPr>
              <w:t>[ cargo</w:t>
            </w:r>
            <w:proofErr w:type="gramEnd"/>
            <w:r w:rsidRPr="00AA1EA8">
              <w:rPr>
                <w:color w:val="auto"/>
                <w:sz w:val="22"/>
                <w:szCs w:val="22"/>
              </w:rPr>
              <w:t xml:space="preserve"> na empresa ]</w:t>
            </w:r>
          </w:p>
        </w:tc>
      </w:tr>
    </w:tbl>
    <w:p w:rsidR="003A57E2" w:rsidRPr="00AA1EA8" w:rsidRDefault="003A57E2" w:rsidP="00E56338">
      <w:pPr>
        <w:spacing w:line="276" w:lineRule="auto"/>
        <w:rPr>
          <w:sz w:val="22"/>
          <w:szCs w:val="22"/>
        </w:rPr>
      </w:pPr>
    </w:p>
    <w:p w:rsidR="003A57E2" w:rsidRPr="00AA1EA8" w:rsidRDefault="003A57E2" w:rsidP="00E56338">
      <w:pPr>
        <w:spacing w:line="276" w:lineRule="auto"/>
        <w:rPr>
          <w:sz w:val="22"/>
          <w:szCs w:val="22"/>
        </w:rPr>
      </w:pPr>
    </w:p>
    <w:sectPr w:rsidR="003A57E2" w:rsidRPr="00AA1EA8">
      <w:headerReference w:type="default" r:id="rId17"/>
      <w:footerReference w:type="default" r:id="rId18"/>
      <w:pgSz w:w="11906" w:h="16838"/>
      <w:pgMar w:top="1701" w:right="1134" w:bottom="1134" w:left="1701" w:header="113" w:footer="22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12" w:rsidRDefault="00E76612">
      <w:r>
        <w:separator/>
      </w:r>
    </w:p>
  </w:endnote>
  <w:endnote w:type="continuationSeparator" w:id="0">
    <w:p w:rsidR="00E76612" w:rsidRDefault="00E7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5">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DaxCondensed-Regular">
    <w:panose1 w:val="00000000000000000000"/>
    <w:charset w:val="00"/>
    <w:family w:val="auto"/>
    <w:pitch w:val="variable"/>
    <w:sig w:usb0="00000083" w:usb1="00000000" w:usb2="00000000" w:usb3="00000000" w:csb0="00000009" w:csb1="00000000"/>
  </w:font>
  <w:font w:name="Lucida Sans">
    <w:altName w:val="Lucida Sans Unicode"/>
    <w:charset w:val="00"/>
    <w:family w:val="swiss"/>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hicago">
    <w:altName w:val="Arial"/>
    <w:panose1 w:val="00000000000000000000"/>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2" w:rsidRDefault="00E76612">
    <w:pPr>
      <w:ind w:left="-1701" w:right="-7"/>
      <w:jc w:val="right"/>
      <w:rPr>
        <w:rFonts w:ascii="DaxCondensed-Regular" w:hAnsi="DaxCondensed-Regular"/>
        <w:color w:val="1C3942"/>
        <w:sz w:val="16"/>
        <w:szCs w:val="16"/>
      </w:rPr>
    </w:pPr>
    <w:r>
      <w:rPr>
        <w:noProof/>
      </w:rPr>
      <w:pict>
        <v:line id="Conector reto 2" o:spid="_x0000_s2049"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90.25pt,8.95pt" to="76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" strokecolor="#1c3942" strokeweight=".53mm"/>
      </w:pict>
    </w:r>
    <w:proofErr w:type="spellStart"/>
    <w:r>
      <w:rPr>
        <w:rFonts w:ascii="DaxCondensed-Regular" w:hAnsi="DaxCondensed-Regular"/>
        <w:color w:val="1C3942"/>
        <w:sz w:val="16"/>
        <w:szCs w:val="16"/>
      </w:rPr>
      <w:t>Caudf</w:t>
    </w:r>
    <w:proofErr w:type="spellEnd"/>
    <w:r>
      <w:rPr>
        <w:rFonts w:ascii="DaxCondensed-Regular" w:hAnsi="DaxCondensed-Regular"/>
        <w:color w:val="1C3942"/>
        <w:sz w:val="16"/>
        <w:szCs w:val="16"/>
      </w:rPr>
      <w:t>\Documentos Administrativos\GERADM\processos_digitais\2018pd664436_passagens_aereas_novo\2018_05_30_02_edital_final</w:t>
    </w:r>
  </w:p>
  <w:p w:rsidR="00E76612" w:rsidRPr="002C05D0" w:rsidRDefault="00E76612">
    <w:pPr>
      <w:ind w:left="-1701" w:right="-851"/>
      <w:jc w:val="center"/>
      <w:rPr>
        <w:color w:val="1C3942"/>
      </w:rPr>
    </w:pPr>
    <w:r w:rsidRPr="002C05D0">
      <w:rPr>
        <w:rFonts w:ascii="DaxCondensed-Regular" w:hAnsi="DaxCondensed-Regular"/>
        <w:color w:val="1C3942"/>
        <w:sz w:val="16"/>
        <w:szCs w:val="16"/>
      </w:rPr>
      <w:t xml:space="preserve">Página </w:t>
    </w:r>
    <w:r w:rsidRPr="002C05D0">
      <w:rPr>
        <w:rFonts w:ascii="DaxCondensed-Regular" w:hAnsi="DaxCondensed-Regular"/>
        <w:color w:val="1C3942"/>
        <w:sz w:val="16"/>
        <w:szCs w:val="16"/>
      </w:rPr>
      <w:fldChar w:fldCharType="begin"/>
    </w:r>
    <w:r w:rsidRPr="002C05D0">
      <w:rPr>
        <w:rFonts w:ascii="DaxCondensed-Regular" w:hAnsi="DaxCondensed-Regular"/>
        <w:color w:val="1C3942"/>
        <w:sz w:val="16"/>
        <w:szCs w:val="16"/>
      </w:rPr>
      <w:instrText>PAGE</w:instrText>
    </w:r>
    <w:r w:rsidRPr="002C05D0">
      <w:rPr>
        <w:rFonts w:ascii="DaxCondensed-Regular" w:hAnsi="DaxCondensed-Regular"/>
        <w:color w:val="1C3942"/>
        <w:sz w:val="16"/>
        <w:szCs w:val="16"/>
      </w:rPr>
      <w:fldChar w:fldCharType="separate"/>
    </w:r>
    <w:r w:rsidR="00BE519F">
      <w:rPr>
        <w:rFonts w:ascii="DaxCondensed-Regular" w:hAnsi="DaxCondensed-Regular"/>
        <w:noProof/>
        <w:color w:val="1C3942"/>
        <w:sz w:val="16"/>
        <w:szCs w:val="16"/>
      </w:rPr>
      <w:t>28</w:t>
    </w:r>
    <w:r w:rsidRPr="002C05D0">
      <w:rPr>
        <w:rFonts w:ascii="DaxCondensed-Regular" w:hAnsi="DaxCondensed-Regular"/>
        <w:color w:val="1C3942"/>
        <w:sz w:val="16"/>
        <w:szCs w:val="16"/>
      </w:rPr>
      <w:fldChar w:fldCharType="end"/>
    </w:r>
    <w:r w:rsidRPr="002C05D0">
      <w:rPr>
        <w:rFonts w:ascii="DaxCondensed-Regular" w:hAnsi="DaxCondensed-Regular"/>
        <w:color w:val="1C3942"/>
        <w:sz w:val="16"/>
        <w:szCs w:val="16"/>
      </w:rPr>
      <w:t xml:space="preserve"> de </w:t>
    </w:r>
    <w:r w:rsidRPr="002C05D0">
      <w:rPr>
        <w:rFonts w:ascii="DaxCondensed-Regular" w:hAnsi="DaxCondensed-Regular"/>
        <w:color w:val="1C3942"/>
        <w:sz w:val="16"/>
        <w:szCs w:val="16"/>
      </w:rPr>
      <w:fldChar w:fldCharType="begin"/>
    </w:r>
    <w:r w:rsidRPr="002C05D0">
      <w:rPr>
        <w:rFonts w:ascii="DaxCondensed-Regular" w:hAnsi="DaxCondensed-Regular"/>
        <w:color w:val="1C3942"/>
        <w:sz w:val="16"/>
        <w:szCs w:val="16"/>
      </w:rPr>
      <w:instrText>NUMPAGES</w:instrText>
    </w:r>
    <w:r w:rsidRPr="002C05D0">
      <w:rPr>
        <w:rFonts w:ascii="DaxCondensed-Regular" w:hAnsi="DaxCondensed-Regular"/>
        <w:color w:val="1C3942"/>
        <w:sz w:val="16"/>
        <w:szCs w:val="16"/>
      </w:rPr>
      <w:fldChar w:fldCharType="separate"/>
    </w:r>
    <w:r w:rsidR="00BE519F">
      <w:rPr>
        <w:rFonts w:ascii="DaxCondensed-Regular" w:hAnsi="DaxCondensed-Regular"/>
        <w:noProof/>
        <w:color w:val="1C3942"/>
        <w:sz w:val="16"/>
        <w:szCs w:val="16"/>
      </w:rPr>
      <w:t>30</w:t>
    </w:r>
    <w:r w:rsidRPr="002C05D0">
      <w:rPr>
        <w:rFonts w:ascii="DaxCondensed-Regular" w:hAnsi="DaxCondensed-Regular"/>
        <w:color w:val="1C3942"/>
        <w:sz w:val="16"/>
        <w:szCs w:val="16"/>
      </w:rPr>
      <w:fldChar w:fldCharType="end"/>
    </w:r>
  </w:p>
  <w:p w:rsidR="00E76612" w:rsidRDefault="00E76612">
    <w:pPr>
      <w:ind w:left="-1701" w:right="-851" w:firstLine="283"/>
      <w:jc w:val="center"/>
      <w:rPr>
        <w:rFonts w:ascii="DaxCondensed-Regular" w:hAnsi="DaxCondensed-Regular"/>
        <w:color w:val="1C3942"/>
        <w:sz w:val="20"/>
        <w:szCs w:val="20"/>
      </w:rPr>
    </w:pPr>
    <w:r>
      <w:rPr>
        <w:rFonts w:ascii="DaxCondensed-Regular" w:hAnsi="DaxCondensed-Regular"/>
        <w:color w:val="1C3942"/>
        <w:sz w:val="20"/>
        <w:szCs w:val="20"/>
      </w:rPr>
      <w:t>SEPS 705/905, bloco “A”, salas 401 a 406, Centro Empresarial Santa Cruz - CEP 70.390-055 - Brasília (DF) - (61) 3222-5176/3222-5179</w:t>
    </w:r>
  </w:p>
  <w:p w:rsidR="00E76612" w:rsidRDefault="00E76612">
    <w:pPr>
      <w:ind w:left="-1701" w:right="-851" w:firstLine="283"/>
      <w:jc w:val="center"/>
    </w:pPr>
    <w:proofErr w:type="spellStart"/>
    <w:r>
      <w:rPr>
        <w:rFonts w:ascii="DaxCondensed-Regular" w:hAnsi="DaxCondensed-Regular"/>
        <w:color w:val="1C3942"/>
        <w:sz w:val="20"/>
        <w:szCs w:val="20"/>
      </w:rPr>
      <w:t>www.caudf.gov.br</w:t>
    </w:r>
    <w:proofErr w:type="spellEnd"/>
    <w:r>
      <w:rPr>
        <w:rFonts w:ascii="DaxCondensed-Regular" w:hAnsi="DaxCondensed-Regular"/>
        <w:color w:val="1C3942"/>
        <w:sz w:val="20"/>
        <w:szCs w:val="20"/>
      </w:rPr>
      <w:t xml:space="preserve"> | </w:t>
    </w:r>
    <w:hyperlink r:id="rId1">
      <w:r>
        <w:rPr>
          <w:rStyle w:val="LinkdaInternet"/>
          <w:rFonts w:ascii="DaxCondensed-Regular" w:hAnsi="DaxCondensed-Regular"/>
          <w:color w:val="1C3942"/>
          <w:sz w:val="20"/>
          <w:szCs w:val="20"/>
        </w:rPr>
        <w:t>atendimento@caudf.gov.br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12" w:rsidRDefault="00E76612">
      <w:r>
        <w:separator/>
      </w:r>
    </w:p>
  </w:footnote>
  <w:footnote w:type="continuationSeparator" w:id="0">
    <w:p w:rsidR="00E76612" w:rsidRDefault="00E7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12" w:rsidRDefault="00E76612">
    <w:pPr>
      <w:pStyle w:val="Rodap"/>
      <w:ind w:left="-1701" w:right="-851"/>
      <w:jc w:val="center"/>
      <w:rPr>
        <w:rFonts w:ascii="Arial" w:hAnsi="Arial"/>
        <w:color w:val="1C3942"/>
        <w:sz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1" o:spid="_x0000_i1025" type="#_x0000_t75" style="width:599.6pt;height:89.5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31CB"/>
    <w:multiLevelType w:val="multilevel"/>
    <w:tmpl w:val="D2E8B4D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89A4816"/>
    <w:multiLevelType w:val="multilevel"/>
    <w:tmpl w:val="8390BF6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9042C3F"/>
    <w:multiLevelType w:val="multilevel"/>
    <w:tmpl w:val="646C06D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28E402C"/>
    <w:multiLevelType w:val="multilevel"/>
    <w:tmpl w:val="35F42540"/>
    <w:lvl w:ilvl="0">
      <w:start w:val="1"/>
      <w:numFmt w:val="decimal"/>
      <w:lvlText w:val="%1."/>
      <w:lvlJc w:val="left"/>
      <w:pPr>
        <w:ind w:left="720" w:hanging="360"/>
      </w:pPr>
      <w:rPr>
        <w:rFonts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AB69C8"/>
    <w:multiLevelType w:val="multilevel"/>
    <w:tmpl w:val="F11C62A2"/>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BC4AEA"/>
    <w:multiLevelType w:val="multilevel"/>
    <w:tmpl w:val="6A769C60"/>
    <w:lvl w:ilvl="0">
      <w:start w:val="1"/>
      <w:numFmt w:val="upperLetter"/>
      <w:pStyle w:val="Ttulo6"/>
      <w:lvlText w:val="%1)"/>
      <w:lvlJc w:val="left"/>
      <w:pPr>
        <w:tabs>
          <w:tab w:val="num" w:pos="360"/>
        </w:tabs>
        <w:ind w:left="360" w:hanging="360"/>
      </w:pPr>
      <w:rPr>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1"/>
  </w:compat>
  <w:rsids>
    <w:rsidRoot w:val="006648D9"/>
    <w:rsid w:val="00010FE8"/>
    <w:rsid w:val="0001314A"/>
    <w:rsid w:val="000413AE"/>
    <w:rsid w:val="0005436A"/>
    <w:rsid w:val="00057A75"/>
    <w:rsid w:val="00062730"/>
    <w:rsid w:val="00077891"/>
    <w:rsid w:val="00080BFB"/>
    <w:rsid w:val="00083A5D"/>
    <w:rsid w:val="00084F3E"/>
    <w:rsid w:val="000944B0"/>
    <w:rsid w:val="000A7B7B"/>
    <w:rsid w:val="000C2F31"/>
    <w:rsid w:val="000D21BD"/>
    <w:rsid w:val="000E5147"/>
    <w:rsid w:val="000F6306"/>
    <w:rsid w:val="00113AA6"/>
    <w:rsid w:val="00122D6F"/>
    <w:rsid w:val="00124A25"/>
    <w:rsid w:val="00126985"/>
    <w:rsid w:val="001328B9"/>
    <w:rsid w:val="00142778"/>
    <w:rsid w:val="001452C6"/>
    <w:rsid w:val="00152BCB"/>
    <w:rsid w:val="00160009"/>
    <w:rsid w:val="0017141E"/>
    <w:rsid w:val="00171B5C"/>
    <w:rsid w:val="001726C5"/>
    <w:rsid w:val="00182EA5"/>
    <w:rsid w:val="00195511"/>
    <w:rsid w:val="001B722B"/>
    <w:rsid w:val="0020484F"/>
    <w:rsid w:val="00204C0E"/>
    <w:rsid w:val="002064B3"/>
    <w:rsid w:val="00213372"/>
    <w:rsid w:val="00237125"/>
    <w:rsid w:val="00241EB3"/>
    <w:rsid w:val="00256B08"/>
    <w:rsid w:val="00277BC2"/>
    <w:rsid w:val="00286DF6"/>
    <w:rsid w:val="00293DD8"/>
    <w:rsid w:val="00294639"/>
    <w:rsid w:val="002A1346"/>
    <w:rsid w:val="002A4B3D"/>
    <w:rsid w:val="002B296F"/>
    <w:rsid w:val="002C05D0"/>
    <w:rsid w:val="002C4B90"/>
    <w:rsid w:val="002C61DD"/>
    <w:rsid w:val="002F1AEB"/>
    <w:rsid w:val="002F70F3"/>
    <w:rsid w:val="00300E22"/>
    <w:rsid w:val="003203DE"/>
    <w:rsid w:val="00323613"/>
    <w:rsid w:val="0033360A"/>
    <w:rsid w:val="00352980"/>
    <w:rsid w:val="00376961"/>
    <w:rsid w:val="003A57E2"/>
    <w:rsid w:val="003B0B21"/>
    <w:rsid w:val="003B30AE"/>
    <w:rsid w:val="003B4C3E"/>
    <w:rsid w:val="003C3813"/>
    <w:rsid w:val="003C4F36"/>
    <w:rsid w:val="003F1781"/>
    <w:rsid w:val="003F1E2B"/>
    <w:rsid w:val="003F2E7D"/>
    <w:rsid w:val="0040569D"/>
    <w:rsid w:val="00413446"/>
    <w:rsid w:val="00436295"/>
    <w:rsid w:val="0045773E"/>
    <w:rsid w:val="00466C8E"/>
    <w:rsid w:val="004821D9"/>
    <w:rsid w:val="00492FBF"/>
    <w:rsid w:val="0049382A"/>
    <w:rsid w:val="004A5707"/>
    <w:rsid w:val="004B6CAF"/>
    <w:rsid w:val="004C5478"/>
    <w:rsid w:val="004D3B09"/>
    <w:rsid w:val="004E27E6"/>
    <w:rsid w:val="004F5A69"/>
    <w:rsid w:val="004F5FF7"/>
    <w:rsid w:val="00504DCC"/>
    <w:rsid w:val="005054E4"/>
    <w:rsid w:val="00505D50"/>
    <w:rsid w:val="00524630"/>
    <w:rsid w:val="00530E3B"/>
    <w:rsid w:val="0054213A"/>
    <w:rsid w:val="005759E6"/>
    <w:rsid w:val="00583ACB"/>
    <w:rsid w:val="00595576"/>
    <w:rsid w:val="005A51BC"/>
    <w:rsid w:val="005C1816"/>
    <w:rsid w:val="005C4B7A"/>
    <w:rsid w:val="005D62E2"/>
    <w:rsid w:val="005F164C"/>
    <w:rsid w:val="00604D10"/>
    <w:rsid w:val="00606BA1"/>
    <w:rsid w:val="00607793"/>
    <w:rsid w:val="00617EA3"/>
    <w:rsid w:val="00622DB4"/>
    <w:rsid w:val="00633C01"/>
    <w:rsid w:val="00643CB4"/>
    <w:rsid w:val="00660BF7"/>
    <w:rsid w:val="00661D03"/>
    <w:rsid w:val="006648D9"/>
    <w:rsid w:val="00682914"/>
    <w:rsid w:val="006872E6"/>
    <w:rsid w:val="006B0FDF"/>
    <w:rsid w:val="006B4CD3"/>
    <w:rsid w:val="006E1DEF"/>
    <w:rsid w:val="006E5B79"/>
    <w:rsid w:val="006F33CA"/>
    <w:rsid w:val="00703548"/>
    <w:rsid w:val="00712F3A"/>
    <w:rsid w:val="007301DD"/>
    <w:rsid w:val="00732FA2"/>
    <w:rsid w:val="00735537"/>
    <w:rsid w:val="00745929"/>
    <w:rsid w:val="007531CB"/>
    <w:rsid w:val="00756C1C"/>
    <w:rsid w:val="00766403"/>
    <w:rsid w:val="00775C5E"/>
    <w:rsid w:val="007A51E3"/>
    <w:rsid w:val="007B01D5"/>
    <w:rsid w:val="007B284C"/>
    <w:rsid w:val="007C5B67"/>
    <w:rsid w:val="007D6777"/>
    <w:rsid w:val="007F0CCE"/>
    <w:rsid w:val="007F6278"/>
    <w:rsid w:val="008053F6"/>
    <w:rsid w:val="008240BE"/>
    <w:rsid w:val="00825EB3"/>
    <w:rsid w:val="008270E7"/>
    <w:rsid w:val="008273CF"/>
    <w:rsid w:val="00831269"/>
    <w:rsid w:val="00853A01"/>
    <w:rsid w:val="00856541"/>
    <w:rsid w:val="00856F7A"/>
    <w:rsid w:val="00874A3C"/>
    <w:rsid w:val="0088206F"/>
    <w:rsid w:val="008838DB"/>
    <w:rsid w:val="00887280"/>
    <w:rsid w:val="008938B8"/>
    <w:rsid w:val="008938F8"/>
    <w:rsid w:val="00896192"/>
    <w:rsid w:val="008A02AA"/>
    <w:rsid w:val="008B57CE"/>
    <w:rsid w:val="008B78F2"/>
    <w:rsid w:val="008C564F"/>
    <w:rsid w:val="008C5656"/>
    <w:rsid w:val="008C5EB4"/>
    <w:rsid w:val="008D6DB0"/>
    <w:rsid w:val="008F4E74"/>
    <w:rsid w:val="0090050A"/>
    <w:rsid w:val="00901C4F"/>
    <w:rsid w:val="00916A28"/>
    <w:rsid w:val="009340CA"/>
    <w:rsid w:val="00935617"/>
    <w:rsid w:val="00941754"/>
    <w:rsid w:val="00942427"/>
    <w:rsid w:val="0098023B"/>
    <w:rsid w:val="00980819"/>
    <w:rsid w:val="0098210E"/>
    <w:rsid w:val="009B11F4"/>
    <w:rsid w:val="009B7FBE"/>
    <w:rsid w:val="009D04FE"/>
    <w:rsid w:val="009D0B66"/>
    <w:rsid w:val="009D71B6"/>
    <w:rsid w:val="00A12246"/>
    <w:rsid w:val="00A141C7"/>
    <w:rsid w:val="00A15E89"/>
    <w:rsid w:val="00A24464"/>
    <w:rsid w:val="00A32336"/>
    <w:rsid w:val="00A3753D"/>
    <w:rsid w:val="00A560BC"/>
    <w:rsid w:val="00A9076E"/>
    <w:rsid w:val="00A92B2D"/>
    <w:rsid w:val="00A942AC"/>
    <w:rsid w:val="00A96945"/>
    <w:rsid w:val="00AA1EA8"/>
    <w:rsid w:val="00AA6F3A"/>
    <w:rsid w:val="00AB5B66"/>
    <w:rsid w:val="00AE67EA"/>
    <w:rsid w:val="00B06EB9"/>
    <w:rsid w:val="00B2049E"/>
    <w:rsid w:val="00B21DEA"/>
    <w:rsid w:val="00B24CF9"/>
    <w:rsid w:val="00B26404"/>
    <w:rsid w:val="00B2784E"/>
    <w:rsid w:val="00B451BF"/>
    <w:rsid w:val="00B71148"/>
    <w:rsid w:val="00B71400"/>
    <w:rsid w:val="00B7765F"/>
    <w:rsid w:val="00B86B66"/>
    <w:rsid w:val="00B932FD"/>
    <w:rsid w:val="00B954EC"/>
    <w:rsid w:val="00BC0464"/>
    <w:rsid w:val="00BD770E"/>
    <w:rsid w:val="00BE0502"/>
    <w:rsid w:val="00BE519F"/>
    <w:rsid w:val="00BF08D2"/>
    <w:rsid w:val="00BF093A"/>
    <w:rsid w:val="00BF4630"/>
    <w:rsid w:val="00BF6A08"/>
    <w:rsid w:val="00C03EC6"/>
    <w:rsid w:val="00C110EA"/>
    <w:rsid w:val="00C16BAC"/>
    <w:rsid w:val="00C221D1"/>
    <w:rsid w:val="00C3387F"/>
    <w:rsid w:val="00C36309"/>
    <w:rsid w:val="00C4782B"/>
    <w:rsid w:val="00C74A79"/>
    <w:rsid w:val="00C81B85"/>
    <w:rsid w:val="00C85DC0"/>
    <w:rsid w:val="00CA24CA"/>
    <w:rsid w:val="00CA3A20"/>
    <w:rsid w:val="00CB02BA"/>
    <w:rsid w:val="00CB2ECB"/>
    <w:rsid w:val="00CC05FF"/>
    <w:rsid w:val="00CC3350"/>
    <w:rsid w:val="00CD076E"/>
    <w:rsid w:val="00CD6E12"/>
    <w:rsid w:val="00CD7C59"/>
    <w:rsid w:val="00D0039C"/>
    <w:rsid w:val="00D04F24"/>
    <w:rsid w:val="00D1049F"/>
    <w:rsid w:val="00D1365C"/>
    <w:rsid w:val="00D17B1B"/>
    <w:rsid w:val="00D20F0E"/>
    <w:rsid w:val="00D21D5E"/>
    <w:rsid w:val="00D253E6"/>
    <w:rsid w:val="00D300FF"/>
    <w:rsid w:val="00D347DA"/>
    <w:rsid w:val="00D35F30"/>
    <w:rsid w:val="00D429D2"/>
    <w:rsid w:val="00D440FC"/>
    <w:rsid w:val="00D46854"/>
    <w:rsid w:val="00D7308D"/>
    <w:rsid w:val="00DD2180"/>
    <w:rsid w:val="00DD746E"/>
    <w:rsid w:val="00DF194A"/>
    <w:rsid w:val="00E12F4C"/>
    <w:rsid w:val="00E144FB"/>
    <w:rsid w:val="00E230F2"/>
    <w:rsid w:val="00E258D9"/>
    <w:rsid w:val="00E56338"/>
    <w:rsid w:val="00E622E1"/>
    <w:rsid w:val="00E76612"/>
    <w:rsid w:val="00E817C0"/>
    <w:rsid w:val="00E825DA"/>
    <w:rsid w:val="00ED1639"/>
    <w:rsid w:val="00ED1B9F"/>
    <w:rsid w:val="00EE4D3E"/>
    <w:rsid w:val="00F14DFD"/>
    <w:rsid w:val="00F25F97"/>
    <w:rsid w:val="00F338FA"/>
    <w:rsid w:val="00F34C88"/>
    <w:rsid w:val="00F371F9"/>
    <w:rsid w:val="00F37C5F"/>
    <w:rsid w:val="00F42DBD"/>
    <w:rsid w:val="00F46E0A"/>
    <w:rsid w:val="00F63A03"/>
    <w:rsid w:val="00F671B1"/>
    <w:rsid w:val="00F84EAD"/>
    <w:rsid w:val="00FA634A"/>
    <w:rsid w:val="00FB2100"/>
    <w:rsid w:val="00FB240E"/>
    <w:rsid w:val="00FB63FA"/>
    <w:rsid w:val="00FC6FEC"/>
    <w:rsid w:val="00FE4F1C"/>
    <w:rsid w:val="00FE5CDB"/>
    <w:rsid w:val="00FF7CA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017C2AE-583C-47B5-93F8-482476E9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9E"/>
    <w:pPr>
      <w:jc w:val="both"/>
    </w:pPr>
    <w:rPr>
      <w:rFonts w:ascii="Times New Roman" w:hAnsi="Times New Roman"/>
      <w:color w:val="00000A"/>
      <w:sz w:val="24"/>
      <w:szCs w:val="24"/>
      <w:lang w:eastAsia="en-US"/>
    </w:rPr>
  </w:style>
  <w:style w:type="paragraph" w:styleId="Ttulo1">
    <w:name w:val="heading 1"/>
    <w:basedOn w:val="Normal"/>
    <w:next w:val="Normal"/>
    <w:link w:val="Ttulo1Char"/>
    <w:qFormat/>
    <w:rsid w:val="004932A4"/>
    <w:pPr>
      <w:keepNext/>
      <w:keepLines/>
      <w:spacing w:before="240"/>
      <w:outlineLvl w:val="0"/>
    </w:pPr>
    <w:rPr>
      <w:rFonts w:ascii="Cambria" w:eastAsia="Times New Roman" w:hAnsi="Cambria"/>
      <w:color w:val="365F91"/>
      <w:sz w:val="32"/>
      <w:szCs w:val="32"/>
    </w:rPr>
  </w:style>
  <w:style w:type="paragraph" w:styleId="Ttulo2">
    <w:name w:val="heading 2"/>
    <w:basedOn w:val="Normal"/>
    <w:next w:val="Normal"/>
    <w:link w:val="Ttulo2Char"/>
    <w:unhideWhenUsed/>
    <w:qFormat/>
    <w:rsid w:val="00A2670C"/>
    <w:pPr>
      <w:keepNext/>
      <w:keepLines/>
      <w:spacing w:before="40"/>
      <w:outlineLvl w:val="1"/>
    </w:pPr>
    <w:rPr>
      <w:rFonts w:ascii="Cambria" w:eastAsia="Times New Roman" w:hAnsi="Cambria"/>
      <w:color w:val="365F91"/>
      <w:sz w:val="26"/>
      <w:szCs w:val="26"/>
    </w:rPr>
  </w:style>
  <w:style w:type="paragraph" w:styleId="Ttulo3">
    <w:name w:val="heading 3"/>
    <w:basedOn w:val="Normal"/>
    <w:next w:val="Normal"/>
    <w:link w:val="Ttulo3Char"/>
    <w:unhideWhenUsed/>
    <w:qFormat/>
    <w:rsid w:val="0051599E"/>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A77EA0"/>
    <w:pPr>
      <w:keepNext/>
      <w:keepLines/>
      <w:spacing w:before="40"/>
      <w:outlineLvl w:val="3"/>
    </w:pPr>
    <w:rPr>
      <w:rFonts w:ascii="Cambria" w:eastAsia="Times New Roman" w:hAnsi="Cambria"/>
      <w:i/>
      <w:iCs/>
      <w:color w:val="365F91"/>
    </w:rPr>
  </w:style>
  <w:style w:type="paragraph" w:styleId="Ttulo5">
    <w:name w:val="heading 5"/>
    <w:basedOn w:val="Normal"/>
    <w:next w:val="Normal"/>
    <w:link w:val="Ttulo5Char"/>
    <w:qFormat/>
    <w:rsid w:val="008A477C"/>
    <w:pPr>
      <w:keepNext/>
      <w:outlineLvl w:val="4"/>
    </w:pPr>
    <w:rPr>
      <w:rFonts w:eastAsia="Times New Roman"/>
      <w:sz w:val="26"/>
      <w:szCs w:val="20"/>
      <w:lang w:eastAsia="pt-BR"/>
    </w:rPr>
  </w:style>
  <w:style w:type="paragraph" w:styleId="Ttulo6">
    <w:name w:val="heading 6"/>
    <w:basedOn w:val="Normal"/>
    <w:next w:val="Normal"/>
    <w:link w:val="Ttulo6Char"/>
    <w:qFormat/>
    <w:rsid w:val="008A477C"/>
    <w:pPr>
      <w:keepNext/>
      <w:numPr>
        <w:numId w:val="1"/>
      </w:numPr>
      <w:spacing w:line="360" w:lineRule="auto"/>
      <w:outlineLvl w:val="5"/>
    </w:pPr>
    <w:rPr>
      <w:rFonts w:eastAsia="Times New Roman"/>
      <w:sz w:val="26"/>
      <w:szCs w:val="20"/>
      <w:lang w:eastAsia="pt-BR"/>
    </w:rPr>
  </w:style>
  <w:style w:type="paragraph" w:styleId="Ttulo7">
    <w:name w:val="heading 7"/>
    <w:basedOn w:val="Normal"/>
    <w:next w:val="Normal"/>
    <w:link w:val="Ttulo7Char"/>
    <w:qFormat/>
    <w:rsid w:val="008A477C"/>
    <w:pPr>
      <w:keepNext/>
      <w:spacing w:line="360" w:lineRule="auto"/>
      <w:ind w:firstLine="720"/>
      <w:outlineLvl w:val="6"/>
    </w:pPr>
    <w:rPr>
      <w:rFonts w:ascii="Impact" w:eastAsia="Times New Roman" w:hAnsi="Impact"/>
      <w:b/>
      <w:sz w:val="22"/>
      <w:szCs w:val="20"/>
      <w:lang w:eastAsia="pt-BR"/>
    </w:rPr>
  </w:style>
  <w:style w:type="paragraph" w:styleId="Ttulo8">
    <w:name w:val="heading 8"/>
    <w:basedOn w:val="Normal"/>
    <w:next w:val="Normal"/>
    <w:link w:val="Ttulo8Char"/>
    <w:qFormat/>
    <w:rsid w:val="008A477C"/>
    <w:pPr>
      <w:keepNext/>
      <w:ind w:firstLine="720"/>
      <w:jc w:val="left"/>
      <w:outlineLvl w:val="7"/>
    </w:pPr>
    <w:rPr>
      <w:rFonts w:ascii="Impact" w:eastAsia="Times New Roman" w:hAnsi="Impact"/>
      <w:b/>
      <w:sz w:val="22"/>
      <w:szCs w:val="20"/>
      <w:lang w:eastAsia="pt-BR"/>
    </w:rPr>
  </w:style>
  <w:style w:type="paragraph" w:styleId="Ttulo9">
    <w:name w:val="heading 9"/>
    <w:basedOn w:val="Normal"/>
    <w:next w:val="Normal"/>
    <w:link w:val="Ttulo9Char"/>
    <w:qFormat/>
    <w:rsid w:val="008A477C"/>
    <w:pPr>
      <w:keepNext/>
      <w:shd w:val="pct12" w:color="auto" w:fill="auto"/>
      <w:outlineLvl w:val="8"/>
    </w:pPr>
    <w:rPr>
      <w:rFonts w:ascii="Impact" w:eastAsia="Times New Roman" w:hAnsi="Impact"/>
      <w:b/>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qFormat/>
    <w:rsid w:val="0051599E"/>
    <w:rPr>
      <w:rFonts w:ascii="Calibri Light" w:eastAsia="Times New Roman" w:hAnsi="Calibri Light" w:cs="Times New Roman"/>
      <w:color w:val="1F4D78"/>
      <w:sz w:val="24"/>
      <w:szCs w:val="24"/>
    </w:rPr>
  </w:style>
  <w:style w:type="character" w:customStyle="1" w:styleId="CabealhoChar">
    <w:name w:val="Cabeçalho Char"/>
    <w:link w:val="Cabealho"/>
    <w:qFormat/>
    <w:rsid w:val="0051599E"/>
    <w:rPr>
      <w:rFonts w:ascii="Times New Roman" w:eastAsia="Calibri" w:hAnsi="Times New Roman" w:cs="Times New Roman"/>
      <w:sz w:val="24"/>
      <w:szCs w:val="24"/>
    </w:rPr>
  </w:style>
  <w:style w:type="character" w:customStyle="1" w:styleId="RodapChar">
    <w:name w:val="Rodapé Char"/>
    <w:link w:val="Rodap"/>
    <w:uiPriority w:val="99"/>
    <w:qFormat/>
    <w:rsid w:val="0051599E"/>
    <w:rPr>
      <w:rFonts w:ascii="Times New Roman" w:eastAsia="Calibri" w:hAnsi="Times New Roman" w:cs="Times New Roman"/>
      <w:sz w:val="24"/>
      <w:szCs w:val="24"/>
    </w:rPr>
  </w:style>
  <w:style w:type="character" w:customStyle="1" w:styleId="Recuodecorpodetexto2Char">
    <w:name w:val="Recuo de corpo de texto 2 Char"/>
    <w:link w:val="Recuodecorpodetexto2"/>
    <w:qFormat/>
    <w:rsid w:val="0051599E"/>
    <w:rPr>
      <w:rFonts w:ascii="Calibri" w:eastAsia="Calibri" w:hAnsi="Calibri" w:cs="Times New Roman"/>
      <w:sz w:val="24"/>
      <w:szCs w:val="24"/>
    </w:rPr>
  </w:style>
  <w:style w:type="character" w:customStyle="1" w:styleId="CabealhodamensagemChar">
    <w:name w:val="Cabeçalho da mensagem Char"/>
    <w:link w:val="Cabealhodamensagem"/>
    <w:uiPriority w:val="99"/>
    <w:semiHidden/>
    <w:qFormat/>
    <w:rsid w:val="0051599E"/>
    <w:rPr>
      <w:rFonts w:ascii="Cambria" w:eastAsia="Times New Roman" w:hAnsi="Cambria" w:cs="Times New Roman"/>
      <w:sz w:val="24"/>
      <w:szCs w:val="24"/>
      <w:shd w:val="clear" w:color="auto" w:fill="CCCCCC"/>
    </w:rPr>
  </w:style>
  <w:style w:type="character" w:customStyle="1" w:styleId="TextodebaloChar">
    <w:name w:val="Texto de balão Char"/>
    <w:link w:val="Textodebalo"/>
    <w:qFormat/>
    <w:rsid w:val="0051599E"/>
    <w:rPr>
      <w:rFonts w:ascii="Tahoma" w:eastAsia="Calibri" w:hAnsi="Tahoma" w:cs="Tahoma"/>
      <w:sz w:val="16"/>
      <w:szCs w:val="16"/>
    </w:rPr>
  </w:style>
  <w:style w:type="character" w:customStyle="1" w:styleId="Ttulo4Char">
    <w:name w:val="Título 4 Char"/>
    <w:link w:val="Ttulo4"/>
    <w:qFormat/>
    <w:rsid w:val="00A77EA0"/>
    <w:rPr>
      <w:rFonts w:ascii="Cambria" w:eastAsia="Times New Roman" w:hAnsi="Cambria" w:cs="Times New Roman"/>
      <w:i/>
      <w:iCs/>
      <w:color w:val="365F91"/>
      <w:sz w:val="24"/>
      <w:szCs w:val="24"/>
    </w:rPr>
  </w:style>
  <w:style w:type="character" w:customStyle="1" w:styleId="Ttulo1Char">
    <w:name w:val="Título 1 Char"/>
    <w:link w:val="Ttulo1"/>
    <w:qFormat/>
    <w:rsid w:val="004932A4"/>
    <w:rPr>
      <w:rFonts w:ascii="Cambria" w:eastAsia="Times New Roman" w:hAnsi="Cambria" w:cs="Times New Roman"/>
      <w:color w:val="365F91"/>
      <w:sz w:val="32"/>
      <w:szCs w:val="32"/>
    </w:rPr>
  </w:style>
  <w:style w:type="character" w:customStyle="1" w:styleId="Ttulo2Char">
    <w:name w:val="Título 2 Char"/>
    <w:link w:val="Ttulo2"/>
    <w:qFormat/>
    <w:rsid w:val="00A2670C"/>
    <w:rPr>
      <w:rFonts w:ascii="Cambria" w:eastAsia="Times New Roman" w:hAnsi="Cambria" w:cs="Times New Roman"/>
      <w:color w:val="365F91"/>
      <w:sz w:val="26"/>
      <w:szCs w:val="26"/>
    </w:rPr>
  </w:style>
  <w:style w:type="character" w:customStyle="1" w:styleId="Recuodecorpodetexto3Char">
    <w:name w:val="Recuo de corpo de texto 3 Char"/>
    <w:link w:val="Recuodecorpodetexto3"/>
    <w:semiHidden/>
    <w:qFormat/>
    <w:rsid w:val="00A2670C"/>
    <w:rPr>
      <w:rFonts w:ascii="Times New Roman" w:eastAsia="Calibri" w:hAnsi="Times New Roman" w:cs="Times New Roman"/>
      <w:sz w:val="16"/>
      <w:szCs w:val="16"/>
    </w:rPr>
  </w:style>
  <w:style w:type="character" w:customStyle="1" w:styleId="CorpodetextoChar">
    <w:name w:val="Corpo de texto Char"/>
    <w:link w:val="Corpodetexto"/>
    <w:qFormat/>
    <w:rsid w:val="008A477C"/>
    <w:rPr>
      <w:rFonts w:ascii="Times New Roman" w:eastAsia="Calibri" w:hAnsi="Times New Roman" w:cs="Times New Roman"/>
      <w:sz w:val="24"/>
      <w:szCs w:val="24"/>
    </w:rPr>
  </w:style>
  <w:style w:type="character" w:customStyle="1" w:styleId="Ttulo5Char">
    <w:name w:val="Título 5 Char"/>
    <w:link w:val="Ttulo5"/>
    <w:qFormat/>
    <w:rsid w:val="008A477C"/>
    <w:rPr>
      <w:rFonts w:ascii="Times New Roman" w:eastAsia="Times New Roman" w:hAnsi="Times New Roman" w:cs="Times New Roman"/>
      <w:sz w:val="26"/>
      <w:szCs w:val="20"/>
      <w:lang w:eastAsia="pt-BR"/>
    </w:rPr>
  </w:style>
  <w:style w:type="character" w:customStyle="1" w:styleId="Ttulo6Char">
    <w:name w:val="Título 6 Char"/>
    <w:link w:val="Ttulo6"/>
    <w:qFormat/>
    <w:rsid w:val="008A477C"/>
    <w:rPr>
      <w:rFonts w:ascii="Times New Roman" w:eastAsia="Times New Roman" w:hAnsi="Times New Roman" w:cs="Times New Roman"/>
      <w:sz w:val="26"/>
      <w:szCs w:val="20"/>
      <w:lang w:eastAsia="pt-BR"/>
    </w:rPr>
  </w:style>
  <w:style w:type="character" w:customStyle="1" w:styleId="Ttulo7Char">
    <w:name w:val="Título 7 Char"/>
    <w:link w:val="Ttulo7"/>
    <w:qFormat/>
    <w:rsid w:val="008A477C"/>
    <w:rPr>
      <w:rFonts w:ascii="Impact" w:eastAsia="Times New Roman" w:hAnsi="Impact" w:cs="Times New Roman"/>
      <w:b/>
      <w:szCs w:val="20"/>
      <w:lang w:eastAsia="pt-BR"/>
    </w:rPr>
  </w:style>
  <w:style w:type="character" w:customStyle="1" w:styleId="Ttulo8Char">
    <w:name w:val="Título 8 Char"/>
    <w:link w:val="Ttulo8"/>
    <w:qFormat/>
    <w:rsid w:val="008A477C"/>
    <w:rPr>
      <w:rFonts w:ascii="Impact" w:eastAsia="Times New Roman" w:hAnsi="Impact" w:cs="Times New Roman"/>
      <w:b/>
      <w:szCs w:val="20"/>
      <w:lang w:eastAsia="pt-BR"/>
    </w:rPr>
  </w:style>
  <w:style w:type="character" w:customStyle="1" w:styleId="Ttulo9Char">
    <w:name w:val="Título 9 Char"/>
    <w:link w:val="Ttulo9"/>
    <w:qFormat/>
    <w:rsid w:val="008A477C"/>
    <w:rPr>
      <w:rFonts w:ascii="Impact" w:eastAsia="Times New Roman" w:hAnsi="Impact" w:cs="Times New Roman"/>
      <w:sz w:val="26"/>
      <w:szCs w:val="20"/>
      <w:shd w:val="clear" w:color="auto" w:fill="DFDFDF"/>
      <w:lang w:eastAsia="pt-BR"/>
    </w:rPr>
  </w:style>
  <w:style w:type="character" w:customStyle="1" w:styleId="LinkdaInternet">
    <w:name w:val="Link da Internet"/>
    <w:unhideWhenUsed/>
    <w:rsid w:val="008A477C"/>
    <w:rPr>
      <w:color w:val="0000FF"/>
      <w:u w:val="single"/>
    </w:rPr>
  </w:style>
  <w:style w:type="character" w:customStyle="1" w:styleId="apple-converted-space">
    <w:name w:val="apple-converted-space"/>
    <w:basedOn w:val="Fontepargpadro"/>
    <w:qFormat/>
    <w:rsid w:val="008A477C"/>
  </w:style>
  <w:style w:type="character" w:customStyle="1" w:styleId="RecuodecorpodetextoChar">
    <w:name w:val="Recuo de corpo de texto Char"/>
    <w:link w:val="Recuodecorpodetexto"/>
    <w:qFormat/>
    <w:rsid w:val="008A477C"/>
    <w:rPr>
      <w:rFonts w:ascii="Times New Roman" w:eastAsia="Times New Roman" w:hAnsi="Times New Roman" w:cs="Times New Roman"/>
      <w:sz w:val="24"/>
      <w:szCs w:val="20"/>
      <w:lang w:eastAsia="pt-BR"/>
    </w:rPr>
  </w:style>
  <w:style w:type="character" w:customStyle="1" w:styleId="Corpodetexto2Char">
    <w:name w:val="Corpo de texto 2 Char"/>
    <w:link w:val="Corpodetexto2"/>
    <w:qFormat/>
    <w:rsid w:val="008A477C"/>
    <w:rPr>
      <w:rFonts w:ascii="Times New Roman" w:eastAsia="Times New Roman" w:hAnsi="Times New Roman" w:cs="Times New Roman"/>
      <w:color w:val="000000"/>
      <w:sz w:val="24"/>
      <w:szCs w:val="20"/>
      <w:lang w:eastAsia="pt-BR"/>
    </w:rPr>
  </w:style>
  <w:style w:type="character" w:customStyle="1" w:styleId="Corpodetexto3Char">
    <w:name w:val="Corpo de texto 3 Char"/>
    <w:link w:val="Corpodetexto3"/>
    <w:qFormat/>
    <w:rsid w:val="008A477C"/>
    <w:rPr>
      <w:rFonts w:ascii="Times New Roman" w:eastAsia="Times New Roman" w:hAnsi="Times New Roman" w:cs="Times New Roman"/>
      <w:color w:val="000000"/>
      <w:sz w:val="24"/>
      <w:szCs w:val="20"/>
      <w:lang w:eastAsia="pt-BR"/>
    </w:rPr>
  </w:style>
  <w:style w:type="character" w:styleId="Refdecomentrio">
    <w:name w:val="annotation reference"/>
    <w:uiPriority w:val="99"/>
    <w:semiHidden/>
    <w:unhideWhenUsed/>
    <w:qFormat/>
    <w:rsid w:val="008A477C"/>
    <w:rPr>
      <w:sz w:val="16"/>
      <w:szCs w:val="16"/>
    </w:rPr>
  </w:style>
  <w:style w:type="character" w:customStyle="1" w:styleId="TextodecomentrioChar">
    <w:name w:val="Texto de comentário Char"/>
    <w:link w:val="Textodecomentrio"/>
    <w:uiPriority w:val="99"/>
    <w:qFormat/>
    <w:rsid w:val="008A477C"/>
    <w:rPr>
      <w:rFonts w:ascii="Cambria" w:eastAsia="MS Mincho" w:hAnsi="Cambria" w:cs="Times New Roman"/>
      <w:sz w:val="20"/>
      <w:szCs w:val="20"/>
    </w:rPr>
  </w:style>
  <w:style w:type="character" w:customStyle="1" w:styleId="AssuntodocomentrioChar">
    <w:name w:val="Assunto do comentário Char"/>
    <w:link w:val="Assuntodocomentrio"/>
    <w:uiPriority w:val="99"/>
    <w:qFormat/>
    <w:rsid w:val="008A477C"/>
    <w:rPr>
      <w:rFonts w:ascii="Cambria" w:eastAsia="MS Mincho" w:hAnsi="Cambria" w:cs="Times New Roman"/>
      <w:b/>
      <w:bCs/>
      <w:sz w:val="20"/>
      <w:szCs w:val="20"/>
    </w:rPr>
  </w:style>
  <w:style w:type="character" w:styleId="Nmerodepgina">
    <w:name w:val="page number"/>
    <w:basedOn w:val="Fontepargpadro"/>
    <w:semiHidden/>
    <w:qFormat/>
    <w:rsid w:val="008A477C"/>
  </w:style>
  <w:style w:type="character" w:customStyle="1" w:styleId="A0">
    <w:name w:val="A0"/>
    <w:qFormat/>
    <w:rsid w:val="008A477C"/>
    <w:rPr>
      <w:color w:val="000000"/>
      <w:sz w:val="22"/>
    </w:rPr>
  </w:style>
  <w:style w:type="character" w:styleId="HiperlinkVisitado">
    <w:name w:val="FollowedHyperlink"/>
    <w:semiHidden/>
    <w:qFormat/>
    <w:rsid w:val="008A477C"/>
    <w:rPr>
      <w:color w:val="800080"/>
      <w:u w:val="single"/>
    </w:rPr>
  </w:style>
  <w:style w:type="character" w:customStyle="1" w:styleId="TextodenotaderodapChar">
    <w:name w:val="Texto de nota de rodapé Char"/>
    <w:link w:val="Textodenotaderodap"/>
    <w:semiHidden/>
    <w:qFormat/>
    <w:rsid w:val="008A477C"/>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semiHidden/>
    <w:qFormat/>
    <w:rsid w:val="008A477C"/>
    <w:rPr>
      <w:vertAlign w:val="superscript"/>
    </w:rPr>
  </w:style>
  <w:style w:type="character" w:customStyle="1" w:styleId="TtuloChar">
    <w:name w:val="Título Char"/>
    <w:link w:val="Ttulo"/>
    <w:qFormat/>
    <w:rsid w:val="008A477C"/>
    <w:rPr>
      <w:rFonts w:ascii="Times New (W1)" w:eastAsia="Times New Roman" w:hAnsi="Times New (W1)" w:cs="Times New Roman"/>
      <w:b/>
      <w:sz w:val="24"/>
      <w:szCs w:val="20"/>
      <w:lang w:eastAsia="pt-BR"/>
    </w:rPr>
  </w:style>
  <w:style w:type="character" w:customStyle="1" w:styleId="MapadoDocumentoChar">
    <w:name w:val="Mapa do Documento Char"/>
    <w:link w:val="MapadoDocumento"/>
    <w:semiHidden/>
    <w:qFormat/>
    <w:rsid w:val="008A477C"/>
    <w:rPr>
      <w:rFonts w:ascii="Tahoma" w:eastAsia="Times New Roman" w:hAnsi="Tahoma" w:cs="Tahoma"/>
      <w:sz w:val="16"/>
      <w:szCs w:val="16"/>
      <w:lang w:eastAsia="pt-BR"/>
    </w:rPr>
  </w:style>
  <w:style w:type="character" w:customStyle="1" w:styleId="Titulo3Char">
    <w:name w:val="Titulo 3 Char"/>
    <w:link w:val="Titulo3"/>
    <w:qFormat/>
    <w:rsid w:val="008A477C"/>
    <w:rPr>
      <w:rFonts w:ascii="Arial" w:eastAsia="Times New Roman" w:hAnsi="Arial" w:cs="Times New Roman"/>
      <w:b/>
      <w:szCs w:val="20"/>
      <w:lang w:eastAsia="pt-BR"/>
    </w:rPr>
  </w:style>
  <w:style w:type="character" w:styleId="Forte">
    <w:name w:val="Strong"/>
    <w:qFormat/>
    <w:rsid w:val="008A477C"/>
    <w:rPr>
      <w:b/>
      <w:bCs/>
    </w:rPr>
  </w:style>
  <w:style w:type="character" w:customStyle="1" w:styleId="apple-style-span">
    <w:name w:val="apple-style-span"/>
    <w:basedOn w:val="Fontepargpadro"/>
    <w:qFormat/>
    <w:rsid w:val="008A477C"/>
  </w:style>
  <w:style w:type="character" w:customStyle="1" w:styleId="normaltextrun">
    <w:name w:val="normaltextrun"/>
    <w:qFormat/>
    <w:rsid w:val="008A477C"/>
  </w:style>
  <w:style w:type="character" w:styleId="Nmerodelinha">
    <w:name w:val="line number"/>
    <w:uiPriority w:val="99"/>
    <w:semiHidden/>
    <w:unhideWhenUsed/>
    <w:qFormat/>
    <w:rsid w:val="008A477C"/>
  </w:style>
  <w:style w:type="character" w:customStyle="1" w:styleId="font12preto">
    <w:name w:val="font_12_preto"/>
    <w:qFormat/>
    <w:rsid w:val="008A477C"/>
  </w:style>
  <w:style w:type="character" w:customStyle="1" w:styleId="Nivel1Char">
    <w:name w:val="Nivel 1 Char"/>
    <w:link w:val="Nivel1"/>
    <w:qFormat/>
    <w:rsid w:val="008A477C"/>
    <w:rPr>
      <w:rFonts w:ascii="Ecofont_Spranq_eco_Sans" w:eastAsia="Arial Unicode MS" w:hAnsi="Ecofont_Spranq_eco_Sans" w:cs="Arial"/>
      <w:b/>
      <w:sz w:val="20"/>
      <w:szCs w:val="20"/>
      <w:lang w:eastAsia="pt-BR"/>
    </w:rPr>
  </w:style>
  <w:style w:type="character" w:customStyle="1" w:styleId="Nivel2Char">
    <w:name w:val="Nivel 2 Char"/>
    <w:link w:val="Nivel2"/>
    <w:qFormat/>
    <w:rsid w:val="008A477C"/>
    <w:rPr>
      <w:rFonts w:ascii="Ecofont_Spranq_eco_Sans" w:eastAsia="Arial Unicode MS" w:hAnsi="Ecofont_Spranq_eco_Sans" w:cs="Times New Roman"/>
      <w:sz w:val="20"/>
      <w:szCs w:val="20"/>
      <w:lang w:eastAsia="pt-BR"/>
    </w:rPr>
  </w:style>
  <w:style w:type="character" w:customStyle="1" w:styleId="Nivel4Char">
    <w:name w:val="Nivel 4 Char"/>
    <w:link w:val="Nivel4"/>
    <w:qFormat/>
    <w:rsid w:val="008A477C"/>
    <w:rPr>
      <w:rFonts w:ascii="Ecofont_Spranq_eco_Sans" w:eastAsia="Arial Unicode MS" w:hAnsi="Ecofont_Spranq_eco_Sans" w:cs="Arial"/>
      <w:sz w:val="20"/>
      <w:szCs w:val="20"/>
      <w:lang w:eastAsia="pt-BR"/>
    </w:rPr>
  </w:style>
  <w:style w:type="character" w:customStyle="1" w:styleId="Nivel3Char">
    <w:name w:val="Nivel 3 Char"/>
    <w:link w:val="Nivel3"/>
    <w:qFormat/>
    <w:rsid w:val="008A477C"/>
    <w:rPr>
      <w:rFonts w:ascii="Ecofont_Spranq_eco_Sans" w:eastAsia="Arial Unicode MS" w:hAnsi="Ecofont_Spranq_eco_Sans" w:cs="Arial"/>
      <w:color w:val="000000"/>
      <w:sz w:val="20"/>
      <w:szCs w:val="20"/>
      <w:lang w:eastAsia="pt-BR"/>
    </w:rPr>
  </w:style>
  <w:style w:type="character" w:customStyle="1" w:styleId="Manoel">
    <w:name w:val="Manoel"/>
    <w:qFormat/>
    <w:rsid w:val="008A477C"/>
    <w:rPr>
      <w:rFonts w:ascii="Arial" w:hAnsi="Arial" w:cs="Arial"/>
      <w:color w:val="7030A0"/>
      <w:sz w:val="20"/>
    </w:rPr>
  </w:style>
  <w:style w:type="character" w:customStyle="1" w:styleId="Nivel5Char">
    <w:name w:val="Nivel 5 Char"/>
    <w:link w:val="Nivel5"/>
    <w:qFormat/>
    <w:rsid w:val="008A477C"/>
    <w:rPr>
      <w:rFonts w:ascii="Ecofont_Spranq_eco_Sans" w:eastAsia="Arial Unicode MS" w:hAnsi="Ecofont_Spranq_eco_Sans" w:cs="Arial"/>
      <w:sz w:val="20"/>
      <w:szCs w:val="20"/>
      <w:lang w:eastAsia="pt-BR"/>
    </w:rPr>
  </w:style>
  <w:style w:type="character" w:customStyle="1" w:styleId="fontstyle01">
    <w:name w:val="fontstyle01"/>
    <w:qFormat/>
    <w:rsid w:val="00DE1408"/>
    <w:rPr>
      <w:rFonts w:ascii="CIDFont+F5" w:hAnsi="CIDFont+F5"/>
      <w:b w:val="0"/>
      <w:bCs w:val="0"/>
      <w:i w:val="0"/>
      <w:iCs w:val="0"/>
      <w:color w:val="000000"/>
      <w:sz w:val="20"/>
      <w:szCs w:val="20"/>
    </w:rPr>
  </w:style>
  <w:style w:type="character" w:customStyle="1" w:styleId="fontstyle21">
    <w:name w:val="fontstyle21"/>
    <w:qFormat/>
    <w:rsid w:val="00DE1408"/>
    <w:rPr>
      <w:rFonts w:ascii="CIDFont+F1" w:hAnsi="CIDFont+F1"/>
      <w:b/>
      <w:bCs/>
      <w:i w:val="0"/>
      <w:iCs w:val="0"/>
      <w:color w:val="000000"/>
      <w:sz w:val="20"/>
      <w:szCs w:val="20"/>
    </w:rPr>
  </w:style>
  <w:style w:type="character" w:customStyle="1" w:styleId="parag2Char">
    <w:name w:val="parag2 Char"/>
    <w:qFormat/>
    <w:rsid w:val="00A75580"/>
    <w:rPr>
      <w:rFonts w:ascii="Times New Roman" w:eastAsia="Times New Roman" w:hAnsi="Times New Roman"/>
      <w:sz w:val="24"/>
      <w:szCs w:val="24"/>
    </w:rPr>
  </w:style>
  <w:style w:type="character" w:customStyle="1" w:styleId="PargrafodaListaChar">
    <w:name w:val="Parágrafo da Lista Char"/>
    <w:link w:val="PargrafodaLista"/>
    <w:uiPriority w:val="34"/>
    <w:qFormat/>
    <w:rsid w:val="00333264"/>
    <w:rPr>
      <w:rFonts w:ascii="Times New Roman" w:hAnsi="Times New Roman"/>
      <w:sz w:val="24"/>
      <w:szCs w:val="24"/>
      <w:lang w:eastAsia="en-US"/>
    </w:rPr>
  </w:style>
  <w:style w:type="character" w:customStyle="1" w:styleId="ListLabel1">
    <w:name w:val="ListLabel 1"/>
    <w:qFormat/>
    <w:rPr>
      <w:u w:val="none"/>
    </w:rPr>
  </w:style>
  <w:style w:type="character" w:customStyle="1" w:styleId="ListLabel2">
    <w:name w:val="ListLabel 2"/>
    <w:qFormat/>
    <w:rPr>
      <w:b/>
      <w:i w:val="0"/>
      <w:sz w:val="24"/>
    </w:rPr>
  </w:style>
  <w:style w:type="character" w:customStyle="1" w:styleId="ListLabel3">
    <w:name w:val="ListLabel 3"/>
    <w:qFormat/>
    <w:rPr>
      <w:b/>
      <w:i w:val="0"/>
    </w:rPr>
  </w:style>
  <w:style w:type="character" w:customStyle="1" w:styleId="ListLabel4">
    <w:name w:val="ListLabel 4"/>
    <w:qFormat/>
    <w:rPr>
      <w:b/>
      <w:i w:val="0"/>
    </w:rPr>
  </w:style>
  <w:style w:type="character" w:customStyle="1" w:styleId="ListLabel5">
    <w:name w:val="ListLabel 5"/>
    <w:qFormat/>
    <w:rPr>
      <w:b/>
      <w:i w:val="0"/>
      <w:sz w:val="24"/>
    </w:rPr>
  </w:style>
  <w:style w:type="character" w:customStyle="1" w:styleId="ListLabel6">
    <w:name w:val="ListLabel 6"/>
    <w:qFormat/>
    <w:rPr>
      <w:b/>
      <w:i w:val="0"/>
    </w:rPr>
  </w:style>
  <w:style w:type="character" w:customStyle="1" w:styleId="ListLabel7">
    <w:name w:val="ListLabel 7"/>
    <w:qFormat/>
    <w:rPr>
      <w:b/>
      <w:i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b w:val="0"/>
    </w:rPr>
  </w:style>
  <w:style w:type="character" w:customStyle="1" w:styleId="ListLabel13">
    <w:name w:val="ListLabel 13"/>
    <w:qFormat/>
    <w:rPr>
      <w:b w:val="0"/>
    </w:rPr>
  </w:style>
  <w:style w:type="character" w:customStyle="1" w:styleId="ListLabel14">
    <w:name w:val="ListLabel 14"/>
    <w:qFormat/>
    <w:rPr>
      <w:b w:val="0"/>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b w:val="0"/>
    </w:rPr>
  </w:style>
  <w:style w:type="character" w:customStyle="1" w:styleId="ListLabel29">
    <w:name w:val="ListLabel 29"/>
    <w:qFormat/>
    <w:rPr>
      <w:b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rFonts w:cs="Times New Roman"/>
      <w:b/>
      <w:i w:val="0"/>
      <w:strike w:val="0"/>
      <w:dstrike w:val="0"/>
      <w:sz w:val="24"/>
      <w:szCs w:val="24"/>
    </w:rPr>
  </w:style>
  <w:style w:type="character" w:customStyle="1" w:styleId="ListLabel37">
    <w:name w:val="ListLabel 37"/>
    <w:qFormat/>
    <w:rPr>
      <w:rFonts w:cs="Times New Roman"/>
      <w:b/>
      <w:strike w:val="0"/>
      <w:dstrike w:val="0"/>
      <w:color w:val="00000A"/>
      <w:sz w:val="24"/>
      <w:szCs w:val="24"/>
    </w:rPr>
  </w:style>
  <w:style w:type="character" w:customStyle="1" w:styleId="ListLabel38">
    <w:name w:val="ListLabel 38"/>
    <w:qFormat/>
    <w:rPr>
      <w:rFonts w:cs="Times New Roman"/>
      <w:b/>
      <w:i w:val="0"/>
      <w:strike w:val="0"/>
      <w:dstrike w:val="0"/>
      <w:color w:val="00000A"/>
      <w:sz w:val="24"/>
      <w:szCs w:val="24"/>
    </w:rPr>
  </w:style>
  <w:style w:type="character" w:customStyle="1" w:styleId="ListLabel39">
    <w:name w:val="ListLabel 39"/>
    <w:qFormat/>
    <w:rPr>
      <w:rFonts w:cs="Times New Roman"/>
      <w:b/>
      <w:sz w:val="24"/>
      <w:szCs w:val="24"/>
    </w:rPr>
  </w:style>
  <w:style w:type="character" w:customStyle="1" w:styleId="ListLabel40">
    <w:name w:val="ListLabel 40"/>
    <w:qFormat/>
    <w:rPr>
      <w:rFonts w:cs="Times New Roman"/>
      <w:b/>
      <w:sz w:val="20"/>
      <w:szCs w:val="20"/>
    </w:rPr>
  </w:style>
  <w:style w:type="character" w:customStyle="1" w:styleId="ListLabel41">
    <w:name w:val="ListLabel 41"/>
    <w:qFormat/>
    <w:rPr>
      <w:b w:val="0"/>
    </w:rPr>
  </w:style>
  <w:style w:type="character" w:customStyle="1" w:styleId="ListLabel42">
    <w:name w:val="ListLabel 42"/>
    <w:qFormat/>
    <w:rPr>
      <w:b/>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character" w:customStyle="1" w:styleId="ListLabel46">
    <w:name w:val="ListLabel 46"/>
    <w:qFormat/>
    <w:rPr>
      <w:b w:val="0"/>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rPr>
  </w:style>
  <w:style w:type="character" w:customStyle="1" w:styleId="ListLabel51">
    <w:name w:val="ListLabel 51"/>
    <w:qFormat/>
    <w:rPr>
      <w:b/>
    </w:rPr>
  </w:style>
  <w:style w:type="character" w:customStyle="1" w:styleId="ListLabel52">
    <w:name w:val="ListLabel 52"/>
    <w:qFormat/>
    <w:rPr>
      <w:rFonts w:eastAsia="Calibri"/>
      <w:color w:val="00000A"/>
    </w:rPr>
  </w:style>
  <w:style w:type="character" w:customStyle="1" w:styleId="ListLabel53">
    <w:name w:val="ListLabel 53"/>
    <w:qFormat/>
    <w:rPr>
      <w:rFonts w:eastAsia="Calibri"/>
      <w:b/>
      <w:color w:val="00000A"/>
    </w:rPr>
  </w:style>
  <w:style w:type="character" w:customStyle="1" w:styleId="ListLabel54">
    <w:name w:val="ListLabel 54"/>
    <w:qFormat/>
    <w:rPr>
      <w:rFonts w:eastAsia="Calibri"/>
      <w:b/>
      <w:color w:val="00000A"/>
    </w:rPr>
  </w:style>
  <w:style w:type="character" w:customStyle="1" w:styleId="ListLabel55">
    <w:name w:val="ListLabel 55"/>
    <w:qFormat/>
    <w:rPr>
      <w:rFonts w:eastAsia="Calibri"/>
      <w:color w:val="00000A"/>
    </w:rPr>
  </w:style>
  <w:style w:type="character" w:customStyle="1" w:styleId="ListLabel56">
    <w:name w:val="ListLabel 56"/>
    <w:qFormat/>
    <w:rPr>
      <w:rFonts w:eastAsia="Calibri"/>
      <w:color w:val="00000A"/>
    </w:rPr>
  </w:style>
  <w:style w:type="character" w:customStyle="1" w:styleId="ListLabel57">
    <w:name w:val="ListLabel 57"/>
    <w:qFormat/>
    <w:rPr>
      <w:rFonts w:eastAsia="Calibri"/>
      <w:color w:val="00000A"/>
    </w:rPr>
  </w:style>
  <w:style w:type="character" w:customStyle="1" w:styleId="ListLabel58">
    <w:name w:val="ListLabel 58"/>
    <w:qFormat/>
    <w:rPr>
      <w:rFonts w:eastAsia="Calibri"/>
      <w:color w:val="00000A"/>
    </w:rPr>
  </w:style>
  <w:style w:type="character" w:customStyle="1" w:styleId="ListLabel59">
    <w:name w:val="ListLabel 59"/>
    <w:qFormat/>
    <w:rPr>
      <w:rFonts w:eastAsia="Calibri"/>
      <w:color w:val="00000A"/>
    </w:rPr>
  </w:style>
  <w:style w:type="character" w:customStyle="1" w:styleId="ListLabel60">
    <w:name w:val="ListLabel 60"/>
    <w:qFormat/>
    <w:rPr>
      <w:rFonts w:eastAsia="Calibri"/>
      <w:color w:val="00000A"/>
    </w:rPr>
  </w:style>
  <w:style w:type="character" w:customStyle="1" w:styleId="ListLabel61">
    <w:name w:val="ListLabel 61"/>
    <w:qFormat/>
    <w:rPr>
      <w:rFonts w:cs="Times New Roman"/>
      <w:b/>
      <w:i w:val="0"/>
      <w:strike w:val="0"/>
      <w:dstrike w:val="0"/>
      <w:sz w:val="24"/>
      <w:szCs w:val="24"/>
    </w:rPr>
  </w:style>
  <w:style w:type="character" w:customStyle="1" w:styleId="ListLabel62">
    <w:name w:val="ListLabel 62"/>
    <w:qFormat/>
    <w:rPr>
      <w:rFonts w:cs="Times New Roman"/>
      <w:b/>
      <w:strike w:val="0"/>
      <w:dstrike w:val="0"/>
      <w:color w:val="00000A"/>
      <w:sz w:val="24"/>
      <w:szCs w:val="24"/>
    </w:rPr>
  </w:style>
  <w:style w:type="character" w:customStyle="1" w:styleId="ListLabel63">
    <w:name w:val="ListLabel 63"/>
    <w:qFormat/>
    <w:rPr>
      <w:rFonts w:cs="Times New Roman"/>
      <w:b/>
      <w:i w:val="0"/>
      <w:strike w:val="0"/>
      <w:dstrike w:val="0"/>
      <w:color w:val="00000A"/>
      <w:sz w:val="24"/>
      <w:szCs w:val="24"/>
    </w:rPr>
  </w:style>
  <w:style w:type="character" w:customStyle="1" w:styleId="ListLabel64">
    <w:name w:val="ListLabel 64"/>
    <w:qFormat/>
    <w:rPr>
      <w:rFonts w:cs="Times New Roman"/>
      <w:b/>
      <w:sz w:val="24"/>
      <w:szCs w:val="24"/>
    </w:rPr>
  </w:style>
  <w:style w:type="character" w:customStyle="1" w:styleId="ListLabel65">
    <w:name w:val="ListLabel 65"/>
    <w:qFormat/>
    <w:rPr>
      <w:rFonts w:cs="Times New Roman"/>
      <w:b/>
      <w:sz w:val="20"/>
      <w:szCs w:val="20"/>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b/>
    </w:rPr>
  </w:style>
  <w:style w:type="character" w:customStyle="1" w:styleId="ListLabel73">
    <w:name w:val="ListLabel 73"/>
    <w:qFormat/>
    <w:rPr>
      <w:b/>
    </w:rPr>
  </w:style>
  <w:style w:type="character" w:customStyle="1" w:styleId="ListLabel74">
    <w:name w:val="ListLabel 74"/>
    <w:qFormat/>
    <w:rPr>
      <w:b/>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b w:val="0"/>
    </w:rPr>
  </w:style>
  <w:style w:type="character" w:customStyle="1" w:styleId="ListLabel78">
    <w:name w:val="ListLabel 78"/>
    <w:qFormat/>
    <w:rPr>
      <w:b w:val="0"/>
    </w:rPr>
  </w:style>
  <w:style w:type="character" w:customStyle="1" w:styleId="ListLabel79">
    <w:name w:val="ListLabel 79"/>
    <w:qFormat/>
    <w:rPr>
      <w:b w:val="0"/>
    </w:rPr>
  </w:style>
  <w:style w:type="character" w:customStyle="1" w:styleId="ListLabel80">
    <w:name w:val="ListLabel 80"/>
    <w:qFormat/>
    <w:rPr>
      <w:b/>
    </w:rPr>
  </w:style>
  <w:style w:type="character" w:customStyle="1" w:styleId="ListLabel81">
    <w:name w:val="ListLabel 81"/>
    <w:qFormat/>
    <w:rPr>
      <w:b/>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b/>
    </w:rPr>
  </w:style>
  <w:style w:type="character" w:customStyle="1" w:styleId="ListLabel100">
    <w:name w:val="ListLabel 100"/>
    <w:qFormat/>
    <w:rPr>
      <w:b/>
    </w:rPr>
  </w:style>
  <w:style w:type="character" w:customStyle="1" w:styleId="ListLabel101">
    <w:name w:val="ListLabel 101"/>
    <w:qFormat/>
    <w:rPr>
      <w:b/>
    </w:rPr>
  </w:style>
  <w:style w:type="character" w:customStyle="1" w:styleId="ListLabel102">
    <w:name w:val="ListLabel 102"/>
    <w:qFormat/>
    <w:rPr>
      <w:b/>
    </w:rPr>
  </w:style>
  <w:style w:type="character" w:customStyle="1" w:styleId="ListLabel103">
    <w:name w:val="ListLabel 103"/>
    <w:qFormat/>
    <w:rPr>
      <w:b/>
    </w:rPr>
  </w:style>
  <w:style w:type="character" w:customStyle="1" w:styleId="ListLabel104">
    <w:name w:val="ListLabel 104"/>
    <w:qFormat/>
    <w:rPr>
      <w:b/>
    </w:rPr>
  </w:style>
  <w:style w:type="character" w:customStyle="1" w:styleId="ListLabel105">
    <w:name w:val="ListLabel 105"/>
    <w:qFormat/>
    <w:rPr>
      <w:b/>
    </w:rPr>
  </w:style>
  <w:style w:type="character" w:customStyle="1" w:styleId="ListLabel106">
    <w:name w:val="ListLabel 106"/>
    <w:qFormat/>
    <w:rPr>
      <w:b/>
    </w:rPr>
  </w:style>
  <w:style w:type="character" w:customStyle="1" w:styleId="ListLabel107">
    <w:name w:val="ListLabel 107"/>
    <w:qFormat/>
    <w:rPr>
      <w:b/>
    </w:rPr>
  </w:style>
  <w:style w:type="character" w:customStyle="1" w:styleId="ListLabel108">
    <w:name w:val="ListLabel 108"/>
    <w:qFormat/>
    <w:rPr>
      <w:b/>
    </w:rPr>
  </w:style>
  <w:style w:type="character" w:customStyle="1" w:styleId="ListLabel109">
    <w:name w:val="ListLabel 109"/>
    <w:qFormat/>
    <w:rPr>
      <w:b/>
    </w:rPr>
  </w:style>
  <w:style w:type="character" w:customStyle="1" w:styleId="ListLabel110">
    <w:name w:val="ListLabel 110"/>
    <w:qFormat/>
    <w:rPr>
      <w:b/>
    </w:rPr>
  </w:style>
  <w:style w:type="character" w:customStyle="1" w:styleId="ListLabel111">
    <w:name w:val="ListLabel 111"/>
    <w:qFormat/>
    <w:rPr>
      <w:b/>
    </w:rPr>
  </w:style>
  <w:style w:type="character" w:customStyle="1" w:styleId="ListLabel112">
    <w:name w:val="ListLabel 112"/>
    <w:qFormat/>
    <w:rPr>
      <w:b/>
    </w:rPr>
  </w:style>
  <w:style w:type="character" w:customStyle="1" w:styleId="ListLabel113">
    <w:name w:val="ListLabel 113"/>
    <w:qFormat/>
    <w:rPr>
      <w:b/>
    </w:rPr>
  </w:style>
  <w:style w:type="character" w:customStyle="1" w:styleId="ListLabel114">
    <w:name w:val="ListLabel 114"/>
    <w:qFormat/>
    <w:rPr>
      <w:b/>
    </w:rPr>
  </w:style>
  <w:style w:type="character" w:customStyle="1" w:styleId="ListLabel115">
    <w:name w:val="ListLabel 115"/>
    <w:qFormat/>
    <w:rPr>
      <w:b/>
    </w:rPr>
  </w:style>
  <w:style w:type="character" w:customStyle="1" w:styleId="ListLabel116">
    <w:name w:val="ListLabel 116"/>
    <w:qFormat/>
    <w:rPr>
      <w:b/>
    </w:rPr>
  </w:style>
  <w:style w:type="character" w:customStyle="1" w:styleId="ListLabel117">
    <w:name w:val="ListLabel 117"/>
    <w:qFormat/>
    <w:rPr>
      <w:b/>
    </w:rPr>
  </w:style>
  <w:style w:type="character" w:customStyle="1" w:styleId="ListLabel118">
    <w:name w:val="ListLabel 118"/>
    <w:qFormat/>
    <w:rPr>
      <w:b/>
    </w:rPr>
  </w:style>
  <w:style w:type="character" w:customStyle="1" w:styleId="ListLabel119">
    <w:name w:val="ListLabel 119"/>
    <w:qFormat/>
    <w:rPr>
      <w:b/>
    </w:rPr>
  </w:style>
  <w:style w:type="character" w:customStyle="1" w:styleId="ListLabel120">
    <w:name w:val="ListLabel 120"/>
    <w:qFormat/>
    <w:rPr>
      <w:b/>
    </w:rPr>
  </w:style>
  <w:style w:type="character" w:customStyle="1" w:styleId="ListLabel121">
    <w:name w:val="ListLabel 121"/>
    <w:qFormat/>
    <w:rPr>
      <w:b/>
    </w:rPr>
  </w:style>
  <w:style w:type="character" w:customStyle="1" w:styleId="ListLabel122">
    <w:name w:val="ListLabel 122"/>
    <w:qFormat/>
    <w:rPr>
      <w:b/>
    </w:rPr>
  </w:style>
  <w:style w:type="character" w:customStyle="1" w:styleId="ListLabel123">
    <w:name w:val="ListLabel 123"/>
    <w:qFormat/>
    <w:rPr>
      <w:b/>
    </w:rPr>
  </w:style>
  <w:style w:type="character" w:customStyle="1" w:styleId="ListLabel124">
    <w:name w:val="ListLabel 124"/>
    <w:qFormat/>
    <w:rPr>
      <w:b/>
    </w:rPr>
  </w:style>
  <w:style w:type="character" w:customStyle="1" w:styleId="ListLabel125">
    <w:name w:val="ListLabel 125"/>
    <w:qFormat/>
    <w:rPr>
      <w:b/>
    </w:rPr>
  </w:style>
  <w:style w:type="character" w:customStyle="1" w:styleId="ListLabel126">
    <w:name w:val="ListLabel 126"/>
    <w:qFormat/>
    <w:rPr>
      <w:b/>
    </w:rPr>
  </w:style>
  <w:style w:type="character" w:customStyle="1" w:styleId="ListLabel127">
    <w:name w:val="ListLabel 127"/>
    <w:qFormat/>
    <w:rPr>
      <w:b/>
    </w:rPr>
  </w:style>
  <w:style w:type="character" w:customStyle="1" w:styleId="ListLabel128">
    <w:name w:val="ListLabel 128"/>
    <w:qFormat/>
    <w:rPr>
      <w:b/>
    </w:rPr>
  </w:style>
  <w:style w:type="character" w:customStyle="1" w:styleId="ListLabel129">
    <w:name w:val="ListLabel 129"/>
    <w:qFormat/>
    <w:rPr>
      <w:b/>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val="0"/>
      <w:color w:val="FF0000"/>
    </w:rPr>
  </w:style>
  <w:style w:type="character" w:customStyle="1" w:styleId="ListLabel133">
    <w:name w:val="ListLabel 133"/>
    <w:qFormat/>
    <w:rPr>
      <w:b w:val="0"/>
      <w:color w:val="FF0000"/>
    </w:rPr>
  </w:style>
  <w:style w:type="character" w:customStyle="1" w:styleId="ListLabel134">
    <w:name w:val="ListLabel 134"/>
    <w:qFormat/>
    <w:rPr>
      <w:b/>
      <w:color w:val="00000A"/>
    </w:rPr>
  </w:style>
  <w:style w:type="character" w:customStyle="1" w:styleId="ListLabel135">
    <w:name w:val="ListLabel 135"/>
    <w:qFormat/>
    <w:rPr>
      <w:b w:val="0"/>
      <w:color w:val="FF0000"/>
    </w:rPr>
  </w:style>
  <w:style w:type="character" w:customStyle="1" w:styleId="ListLabel136">
    <w:name w:val="ListLabel 136"/>
    <w:qFormat/>
    <w:rPr>
      <w:b w:val="0"/>
      <w:color w:val="FF0000"/>
    </w:rPr>
  </w:style>
  <w:style w:type="character" w:customStyle="1" w:styleId="ListLabel137">
    <w:name w:val="ListLabel 137"/>
    <w:qFormat/>
    <w:rPr>
      <w:b w:val="0"/>
      <w:color w:val="FF0000"/>
    </w:rPr>
  </w:style>
  <w:style w:type="character" w:customStyle="1" w:styleId="ListLabel138">
    <w:name w:val="ListLabel 138"/>
    <w:qFormat/>
    <w:rPr>
      <w:b w:val="0"/>
      <w:color w:val="FF0000"/>
    </w:rPr>
  </w:style>
  <w:style w:type="character" w:customStyle="1" w:styleId="ListLabel139">
    <w:name w:val="ListLabel 139"/>
    <w:qFormat/>
    <w:rPr>
      <w:b w:val="0"/>
      <w:color w:val="FF0000"/>
    </w:rPr>
  </w:style>
  <w:style w:type="character" w:customStyle="1" w:styleId="ListLabel140">
    <w:name w:val="ListLabel 140"/>
    <w:qFormat/>
    <w:rPr>
      <w:b w:val="0"/>
      <w:color w:val="FF0000"/>
    </w:rPr>
  </w:style>
  <w:style w:type="character" w:customStyle="1" w:styleId="ListLabel141">
    <w:name w:val="ListLabel 141"/>
    <w:qFormat/>
    <w:rPr>
      <w:b/>
    </w:rPr>
  </w:style>
  <w:style w:type="character" w:customStyle="1" w:styleId="ListLabel142">
    <w:name w:val="ListLabel 142"/>
    <w:qFormat/>
    <w:rPr>
      <w:b w:val="0"/>
    </w:rPr>
  </w:style>
  <w:style w:type="character" w:customStyle="1" w:styleId="ListLabel143">
    <w:name w:val="ListLabel 143"/>
    <w:qFormat/>
    <w:rPr>
      <w:b/>
      <w:sz w:val="20"/>
      <w:szCs w:val="20"/>
    </w:rPr>
  </w:style>
  <w:style w:type="character" w:customStyle="1" w:styleId="ListLabel144">
    <w:name w:val="ListLabel 144"/>
    <w:qFormat/>
    <w:rPr>
      <w:b w:val="0"/>
    </w:rPr>
  </w:style>
  <w:style w:type="character" w:customStyle="1" w:styleId="ListLabel145">
    <w:name w:val="ListLabel 145"/>
    <w:qFormat/>
    <w:rPr>
      <w:b w:val="0"/>
    </w:rPr>
  </w:style>
  <w:style w:type="character" w:customStyle="1" w:styleId="ListLabel146">
    <w:name w:val="ListLabel 146"/>
    <w:qFormat/>
    <w:rPr>
      <w:b w:val="0"/>
    </w:rPr>
  </w:style>
  <w:style w:type="character" w:customStyle="1" w:styleId="ListLabel147">
    <w:name w:val="ListLabel 147"/>
    <w:qFormat/>
    <w:rPr>
      <w:b w:val="0"/>
    </w:rPr>
  </w:style>
  <w:style w:type="character" w:customStyle="1" w:styleId="ListLabel148">
    <w:name w:val="ListLabel 148"/>
    <w:qFormat/>
    <w:rPr>
      <w:b w:val="0"/>
    </w:rPr>
  </w:style>
  <w:style w:type="character" w:customStyle="1" w:styleId="ListLabel149">
    <w:name w:val="ListLabel 149"/>
    <w:qFormat/>
    <w:rPr>
      <w:b w:val="0"/>
    </w:rPr>
  </w:style>
  <w:style w:type="character" w:customStyle="1" w:styleId="ListLabel150">
    <w:name w:val="ListLabel 150"/>
    <w:qFormat/>
    <w:rPr>
      <w:b w:val="0"/>
    </w:rPr>
  </w:style>
  <w:style w:type="character" w:customStyle="1" w:styleId="ListLabel151">
    <w:name w:val="ListLabel 151"/>
    <w:qFormat/>
    <w:rPr>
      <w:b w:val="0"/>
    </w:rPr>
  </w:style>
  <w:style w:type="character" w:customStyle="1" w:styleId="ListLabel152">
    <w:name w:val="ListLabel 152"/>
    <w:qFormat/>
    <w:rPr>
      <w:rFonts w:cs="Times New Roman"/>
      <w:b/>
      <w:sz w:val="20"/>
      <w:szCs w:val="20"/>
    </w:rPr>
  </w:style>
  <w:style w:type="character" w:customStyle="1" w:styleId="ListLabel153">
    <w:name w:val="ListLabel 153"/>
    <w:qFormat/>
    <w:rPr>
      <w:b w:val="0"/>
    </w:rPr>
  </w:style>
  <w:style w:type="character" w:customStyle="1" w:styleId="ListLabel154">
    <w:name w:val="ListLabel 154"/>
    <w:qFormat/>
    <w:rPr>
      <w:b w:val="0"/>
    </w:rPr>
  </w:style>
  <w:style w:type="character" w:customStyle="1" w:styleId="ListLabel155">
    <w:name w:val="ListLabel 155"/>
    <w:qFormat/>
    <w:rPr>
      <w:b w:val="0"/>
    </w:rPr>
  </w:style>
  <w:style w:type="character" w:customStyle="1" w:styleId="ListLabel156">
    <w:name w:val="ListLabel 156"/>
    <w:qFormat/>
    <w:rPr>
      <w:b w:val="0"/>
    </w:rPr>
  </w:style>
  <w:style w:type="character" w:customStyle="1" w:styleId="ListLabel157">
    <w:name w:val="ListLabel 157"/>
    <w:qFormat/>
    <w:rPr>
      <w:b w:val="0"/>
    </w:rPr>
  </w:style>
  <w:style w:type="character" w:customStyle="1" w:styleId="ListLabel158">
    <w:name w:val="ListLabel 158"/>
    <w:qFormat/>
    <w:rPr>
      <w:b w:val="0"/>
    </w:rPr>
  </w:style>
  <w:style w:type="character" w:customStyle="1" w:styleId="ListLabel159">
    <w:name w:val="ListLabel 159"/>
    <w:qFormat/>
    <w:rPr>
      <w:b w:val="0"/>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val="0"/>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alibri"/>
      <w:b/>
    </w:rPr>
  </w:style>
  <w:style w:type="character" w:customStyle="1" w:styleId="ListLabel178">
    <w:name w:val="ListLabel 178"/>
    <w:qFormat/>
    <w:rPr>
      <w:rFonts w:ascii="DaxCondensed-Regular" w:hAnsi="DaxCondensed-Regular"/>
      <w:color w:val="1C3942"/>
      <w:sz w:val="20"/>
      <w:szCs w:val="20"/>
    </w:rPr>
  </w:style>
  <w:style w:type="character" w:customStyle="1" w:styleId="ListLabel179">
    <w:name w:val="ListLabel 179"/>
    <w:qFormat/>
    <w:rPr>
      <w:u w:val="none"/>
    </w:rPr>
  </w:style>
  <w:style w:type="character" w:customStyle="1" w:styleId="ListLabel180">
    <w:name w:val="ListLabel 180"/>
    <w:qFormat/>
    <w:rPr>
      <w:rFonts w:cs="Symbol"/>
      <w:b/>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b/>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Calibri"/>
      <w:b/>
    </w:rPr>
  </w:style>
  <w:style w:type="character" w:customStyle="1" w:styleId="ListLabel217">
    <w:name w:val="ListLabel 217"/>
    <w:qFormat/>
    <w:rPr>
      <w:rFonts w:ascii="DaxCondensed-Regular" w:hAnsi="DaxCondensed-Regular"/>
      <w:color w:val="1C3942"/>
      <w:sz w:val="20"/>
      <w:szCs w:val="20"/>
    </w:rPr>
  </w:style>
  <w:style w:type="character" w:customStyle="1" w:styleId="ListLabel218">
    <w:name w:val="ListLabel 218"/>
    <w:qFormat/>
    <w:rPr>
      <w:u w:val="none"/>
    </w:rPr>
  </w:style>
  <w:style w:type="character" w:customStyle="1" w:styleId="ListLabel219">
    <w:name w:val="ListLabel 219"/>
    <w:qFormat/>
    <w:rPr>
      <w:rFonts w:cs="Symbol"/>
      <w:b/>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b/>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Calibri"/>
      <w:b/>
    </w:rPr>
  </w:style>
  <w:style w:type="character" w:customStyle="1" w:styleId="ListLabel256">
    <w:name w:val="ListLabel 256"/>
    <w:qFormat/>
    <w:rPr>
      <w:rFonts w:ascii="DaxCondensed-Regular" w:hAnsi="DaxCondensed-Regular"/>
      <w:color w:val="1C3942"/>
      <w:sz w:val="20"/>
      <w:szCs w:val="20"/>
    </w:rPr>
  </w:style>
  <w:style w:type="character" w:customStyle="1" w:styleId="ListLabel257">
    <w:name w:val="ListLabel 257"/>
    <w:qFormat/>
    <w:rPr>
      <w:u w:val="none"/>
    </w:rPr>
  </w:style>
  <w:style w:type="character" w:customStyle="1" w:styleId="ListLabel258">
    <w:name w:val="ListLabel 258"/>
    <w:qFormat/>
    <w:rPr>
      <w:rFonts w:ascii="Times New Roman" w:hAnsi="Times New Roman" w:cs="Symbol"/>
      <w:b/>
      <w:sz w:val="24"/>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Times New Roman" w:hAnsi="Times New Roman" w:cs="Symbol"/>
      <w:sz w:val="24"/>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Times New Roman" w:hAnsi="Times New Roman" w:cs="Symbol"/>
      <w:b/>
      <w:sz w:val="24"/>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Calibri"/>
      <w:b/>
    </w:rPr>
  </w:style>
  <w:style w:type="character" w:customStyle="1" w:styleId="ListLabel295">
    <w:name w:val="ListLabel 295"/>
    <w:qFormat/>
    <w:rPr>
      <w:rFonts w:ascii="DaxCondensed-Regular" w:hAnsi="DaxCondensed-Regular"/>
      <w:color w:val="1C3942"/>
      <w:sz w:val="20"/>
      <w:szCs w:val="20"/>
    </w:rPr>
  </w:style>
  <w:style w:type="paragraph" w:styleId="Ttulo">
    <w:name w:val="Title"/>
    <w:basedOn w:val="Normal"/>
    <w:next w:val="Corpodetexto"/>
    <w:link w:val="TtuloChar"/>
    <w:qFormat/>
    <w:rsid w:val="008A477C"/>
    <w:pPr>
      <w:jc w:val="center"/>
    </w:pPr>
    <w:rPr>
      <w:rFonts w:ascii="Times New (W1)" w:eastAsia="Times New Roman" w:hAnsi="Times New (W1)"/>
      <w:b/>
      <w:szCs w:val="20"/>
      <w:lang w:eastAsia="pt-BR"/>
    </w:rPr>
  </w:style>
  <w:style w:type="paragraph" w:styleId="Corpodetexto">
    <w:name w:val="Body Text"/>
    <w:basedOn w:val="Normal"/>
    <w:link w:val="CorpodetextoChar"/>
    <w:unhideWhenUsed/>
    <w:rsid w:val="008A477C"/>
    <w:pPr>
      <w:spacing w:after="12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nhideWhenUsed/>
    <w:rsid w:val="0051599E"/>
    <w:pPr>
      <w:tabs>
        <w:tab w:val="center" w:pos="4320"/>
        <w:tab w:val="right" w:pos="8640"/>
      </w:tabs>
    </w:pPr>
  </w:style>
  <w:style w:type="paragraph" w:styleId="Rodap">
    <w:name w:val="footer"/>
    <w:basedOn w:val="Normal"/>
    <w:link w:val="RodapChar"/>
    <w:uiPriority w:val="99"/>
    <w:unhideWhenUsed/>
    <w:rsid w:val="0051599E"/>
    <w:pPr>
      <w:tabs>
        <w:tab w:val="center" w:pos="4320"/>
        <w:tab w:val="right" w:pos="8640"/>
      </w:tabs>
    </w:pPr>
  </w:style>
  <w:style w:type="paragraph" w:styleId="PargrafodaLista">
    <w:name w:val="List Paragraph"/>
    <w:basedOn w:val="Normal"/>
    <w:link w:val="PargrafodaListaChar"/>
    <w:uiPriority w:val="34"/>
    <w:qFormat/>
    <w:rsid w:val="0051599E"/>
    <w:pPr>
      <w:ind w:left="720"/>
      <w:contextualSpacing/>
    </w:pPr>
  </w:style>
  <w:style w:type="paragraph" w:styleId="Recuodecorpodetexto2">
    <w:name w:val="Body Text Indent 2"/>
    <w:basedOn w:val="Normal"/>
    <w:link w:val="Recuodecorpodetexto2Char"/>
    <w:unhideWhenUsed/>
    <w:qFormat/>
    <w:rsid w:val="0051599E"/>
    <w:pPr>
      <w:ind w:left="3686"/>
    </w:pPr>
    <w:rPr>
      <w:rFonts w:ascii="Calibri" w:hAnsi="Calibri"/>
    </w:rPr>
  </w:style>
  <w:style w:type="paragraph" w:customStyle="1" w:styleId="Cabedamensagemantes">
    <w:name w:val="Cabeç. da mensagem antes"/>
    <w:basedOn w:val="Cabealhodamensagem"/>
    <w:qFormat/>
    <w:rsid w:val="0051599E"/>
    <w:pPr>
      <w:keepLines/>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qFormat/>
    <w:rsid w:val="0051599E"/>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Cambria" w:eastAsia="Times New Roman" w:hAnsi="Cambria"/>
    </w:rPr>
  </w:style>
  <w:style w:type="paragraph" w:styleId="Textodebalo">
    <w:name w:val="Balloon Text"/>
    <w:basedOn w:val="Normal"/>
    <w:link w:val="TextodebaloChar"/>
    <w:unhideWhenUsed/>
    <w:qFormat/>
    <w:rsid w:val="0051599E"/>
    <w:rPr>
      <w:rFonts w:ascii="Tahoma" w:hAnsi="Tahoma" w:cs="Tahoma"/>
      <w:sz w:val="16"/>
      <w:szCs w:val="16"/>
    </w:rPr>
  </w:style>
  <w:style w:type="paragraph" w:styleId="Recuodecorpodetexto3">
    <w:name w:val="Body Text Indent 3"/>
    <w:basedOn w:val="Normal"/>
    <w:link w:val="Recuodecorpodetexto3Char"/>
    <w:semiHidden/>
    <w:unhideWhenUsed/>
    <w:qFormat/>
    <w:rsid w:val="00A2670C"/>
    <w:pPr>
      <w:spacing w:after="120"/>
      <w:ind w:left="283"/>
    </w:pPr>
    <w:rPr>
      <w:sz w:val="16"/>
      <w:szCs w:val="16"/>
    </w:rPr>
  </w:style>
  <w:style w:type="paragraph" w:customStyle="1" w:styleId="p0">
    <w:name w:val="p0"/>
    <w:basedOn w:val="Normal"/>
    <w:qFormat/>
    <w:rsid w:val="00A2670C"/>
    <w:pPr>
      <w:widowControl w:val="0"/>
      <w:tabs>
        <w:tab w:val="left" w:pos="720"/>
      </w:tabs>
      <w:snapToGrid w:val="0"/>
      <w:spacing w:line="240" w:lineRule="atLeast"/>
    </w:pPr>
    <w:rPr>
      <w:rFonts w:eastAsia="Times New Roman"/>
      <w:szCs w:val="20"/>
      <w:lang w:eastAsia="pt-BR"/>
    </w:rPr>
  </w:style>
  <w:style w:type="paragraph" w:customStyle="1" w:styleId="Default">
    <w:name w:val="Default"/>
    <w:qFormat/>
    <w:rsid w:val="00A2670C"/>
    <w:pPr>
      <w:jc w:val="both"/>
    </w:pPr>
    <w:rPr>
      <w:rFonts w:ascii="Arial" w:eastAsia="Times New Roman" w:hAnsi="Arial" w:cs="Arial"/>
      <w:color w:val="000000"/>
      <w:sz w:val="24"/>
      <w:szCs w:val="24"/>
    </w:rPr>
  </w:style>
  <w:style w:type="paragraph" w:styleId="NormalWeb">
    <w:name w:val="Normal (Web)"/>
    <w:basedOn w:val="Normal"/>
    <w:qFormat/>
    <w:rsid w:val="008A477C"/>
    <w:rPr>
      <w:rFonts w:ascii="Times" w:eastAsia="Cambria" w:hAnsi="Times"/>
      <w:sz w:val="20"/>
      <w:szCs w:val="20"/>
    </w:rPr>
  </w:style>
  <w:style w:type="paragraph" w:styleId="Recuodecorpodetexto">
    <w:name w:val="Body Text Indent"/>
    <w:basedOn w:val="Normal"/>
    <w:link w:val="RecuodecorpodetextoChar"/>
    <w:rsid w:val="008A477C"/>
    <w:pPr>
      <w:ind w:left="720"/>
    </w:pPr>
    <w:rPr>
      <w:rFonts w:eastAsia="Times New Roman"/>
      <w:szCs w:val="20"/>
      <w:lang w:eastAsia="pt-BR"/>
    </w:rPr>
  </w:style>
  <w:style w:type="paragraph" w:styleId="Corpodetexto2">
    <w:name w:val="Body Text 2"/>
    <w:basedOn w:val="Normal"/>
    <w:link w:val="Corpodetexto2Char"/>
    <w:qFormat/>
    <w:rsid w:val="008A477C"/>
    <w:rPr>
      <w:rFonts w:eastAsia="Times New Roman"/>
      <w:color w:val="000000"/>
      <w:szCs w:val="20"/>
      <w:lang w:eastAsia="pt-BR"/>
    </w:rPr>
  </w:style>
  <w:style w:type="paragraph" w:styleId="Corpodetexto3">
    <w:name w:val="Body Text 3"/>
    <w:basedOn w:val="Normal"/>
    <w:link w:val="Corpodetexto3Char"/>
    <w:qFormat/>
    <w:rsid w:val="008A477C"/>
    <w:pPr>
      <w:spacing w:before="100" w:after="100"/>
    </w:pPr>
    <w:rPr>
      <w:rFonts w:eastAsia="Times New Roman"/>
      <w:color w:val="000000"/>
      <w:szCs w:val="20"/>
      <w:lang w:eastAsia="pt-BR"/>
    </w:rPr>
  </w:style>
  <w:style w:type="paragraph" w:styleId="Textodecomentrio">
    <w:name w:val="annotation text"/>
    <w:basedOn w:val="Normal"/>
    <w:link w:val="TextodecomentrioChar"/>
    <w:uiPriority w:val="99"/>
    <w:unhideWhenUsed/>
    <w:qFormat/>
    <w:rsid w:val="008A477C"/>
    <w:rPr>
      <w:rFonts w:ascii="Cambria" w:eastAsia="MS Mincho" w:hAnsi="Cambria"/>
      <w:sz w:val="20"/>
      <w:szCs w:val="20"/>
    </w:rPr>
  </w:style>
  <w:style w:type="paragraph" w:styleId="Assuntodocomentrio">
    <w:name w:val="annotation subject"/>
    <w:basedOn w:val="Textodecomentrio"/>
    <w:link w:val="AssuntodocomentrioChar"/>
    <w:uiPriority w:val="99"/>
    <w:unhideWhenUsed/>
    <w:qFormat/>
    <w:rsid w:val="008A477C"/>
    <w:rPr>
      <w:b/>
      <w:bCs/>
    </w:rPr>
  </w:style>
  <w:style w:type="paragraph" w:customStyle="1" w:styleId="ContratoTitulo">
    <w:name w:val="ContratoTitulo"/>
    <w:basedOn w:val="Normal"/>
    <w:qFormat/>
    <w:rsid w:val="008A477C"/>
    <w:pPr>
      <w:spacing w:after="240"/>
      <w:ind w:left="1701" w:hanging="283"/>
      <w:jc w:val="left"/>
    </w:pPr>
    <w:rPr>
      <w:rFonts w:ascii="Arial" w:eastAsia="Times New Roman" w:hAnsi="Arial"/>
      <w:b/>
      <w:szCs w:val="20"/>
      <w:lang w:eastAsia="pt-BR"/>
    </w:rPr>
  </w:style>
  <w:style w:type="paragraph" w:customStyle="1" w:styleId="Contrato">
    <w:name w:val="Contrato"/>
    <w:basedOn w:val="Normal"/>
    <w:qFormat/>
    <w:rsid w:val="008A477C"/>
    <w:pPr>
      <w:tabs>
        <w:tab w:val="left" w:pos="360"/>
        <w:tab w:val="left" w:pos="926"/>
      </w:tabs>
      <w:spacing w:after="240"/>
      <w:ind w:left="926" w:hanging="360"/>
    </w:pPr>
    <w:rPr>
      <w:rFonts w:eastAsia="Times New Roman"/>
      <w:szCs w:val="20"/>
      <w:lang w:eastAsia="pt-BR"/>
    </w:rPr>
  </w:style>
  <w:style w:type="paragraph" w:customStyle="1" w:styleId="Solon1">
    <w:name w:val="Solon1"/>
    <w:basedOn w:val="Normal"/>
    <w:qFormat/>
    <w:rsid w:val="008A477C"/>
    <w:pPr>
      <w:tabs>
        <w:tab w:val="left" w:pos="360"/>
        <w:tab w:val="left" w:pos="1134"/>
        <w:tab w:val="left" w:pos="1209"/>
      </w:tabs>
      <w:spacing w:after="240"/>
      <w:ind w:left="1209" w:hanging="360"/>
    </w:pPr>
    <w:rPr>
      <w:rFonts w:eastAsia="Times New Roman"/>
      <w:szCs w:val="20"/>
      <w:lang w:eastAsia="pt-BR"/>
    </w:rPr>
  </w:style>
  <w:style w:type="paragraph" w:customStyle="1" w:styleId="xl49">
    <w:name w:val="xl49"/>
    <w:basedOn w:val="Normal"/>
    <w:qFormat/>
    <w:rsid w:val="008A477C"/>
    <w:pPr>
      <w:spacing w:before="100" w:after="100"/>
      <w:jc w:val="center"/>
    </w:pPr>
    <w:rPr>
      <w:rFonts w:ascii="Arial" w:eastAsia="Times New Roman" w:hAnsi="Arial"/>
      <w:b/>
      <w:szCs w:val="20"/>
      <w:lang w:eastAsia="pt-BR"/>
    </w:rPr>
  </w:style>
  <w:style w:type="paragraph" w:customStyle="1" w:styleId="Nvel2">
    <w:name w:val="Nível 2"/>
    <w:basedOn w:val="Normal"/>
    <w:next w:val="Normal"/>
    <w:qFormat/>
    <w:rsid w:val="008A477C"/>
    <w:pPr>
      <w:spacing w:after="120"/>
    </w:pPr>
    <w:rPr>
      <w:rFonts w:ascii="Arial" w:eastAsia="Times New Roman" w:hAnsi="Arial"/>
      <w:b/>
      <w:szCs w:val="20"/>
      <w:lang w:eastAsia="pt-BR"/>
    </w:rPr>
  </w:style>
  <w:style w:type="paragraph" w:customStyle="1" w:styleId="N21">
    <w:name w:val="N21"/>
    <w:basedOn w:val="Normal"/>
    <w:qFormat/>
    <w:rsid w:val="008A477C"/>
    <w:pPr>
      <w:spacing w:before="60"/>
      <w:ind w:left="2268" w:hanging="425"/>
    </w:pPr>
    <w:rPr>
      <w:rFonts w:ascii="Arial" w:eastAsia="Times New Roman" w:hAnsi="Arial"/>
      <w:sz w:val="20"/>
      <w:szCs w:val="20"/>
      <w:lang w:eastAsia="pt-BR"/>
    </w:rPr>
  </w:style>
  <w:style w:type="paragraph" w:customStyle="1" w:styleId="Estilo1">
    <w:name w:val="Estilo1"/>
    <w:basedOn w:val="Normal"/>
    <w:qFormat/>
    <w:rsid w:val="008A477C"/>
    <w:pPr>
      <w:tabs>
        <w:tab w:val="left" w:pos="2268"/>
      </w:tabs>
      <w:ind w:left="2410" w:hanging="992"/>
    </w:pPr>
    <w:rPr>
      <w:rFonts w:eastAsia="Times New Roman"/>
      <w:szCs w:val="20"/>
      <w:lang w:eastAsia="pt-BR"/>
    </w:rPr>
  </w:style>
  <w:style w:type="paragraph" w:customStyle="1" w:styleId="Blockquote">
    <w:name w:val="Blockquote"/>
    <w:basedOn w:val="Normal"/>
    <w:qFormat/>
    <w:rsid w:val="008A477C"/>
    <w:pPr>
      <w:spacing w:before="100" w:after="100"/>
      <w:ind w:left="360" w:right="360"/>
      <w:jc w:val="left"/>
    </w:pPr>
    <w:rPr>
      <w:rFonts w:eastAsia="Times New Roman"/>
      <w:szCs w:val="20"/>
      <w:lang w:eastAsia="pt-BR"/>
    </w:rPr>
  </w:style>
  <w:style w:type="paragraph" w:customStyle="1" w:styleId="n1">
    <w:name w:val="n1"/>
    <w:basedOn w:val="Normal"/>
    <w:uiPriority w:val="99"/>
    <w:qFormat/>
    <w:rsid w:val="008A477C"/>
    <w:pPr>
      <w:tabs>
        <w:tab w:val="left" w:pos="1134"/>
      </w:tabs>
      <w:spacing w:before="240"/>
    </w:pPr>
    <w:rPr>
      <w:rFonts w:ascii="Arial" w:eastAsia="Times New Roman" w:hAnsi="Arial"/>
      <w:sz w:val="20"/>
      <w:szCs w:val="20"/>
      <w:lang w:eastAsia="pt-BR"/>
    </w:rPr>
  </w:style>
  <w:style w:type="paragraph" w:styleId="Textodenotaderodap">
    <w:name w:val="footnote text"/>
    <w:basedOn w:val="Normal"/>
    <w:link w:val="TextodenotaderodapChar"/>
    <w:semiHidden/>
    <w:rsid w:val="008A477C"/>
    <w:pPr>
      <w:jc w:val="left"/>
    </w:pPr>
    <w:rPr>
      <w:rFonts w:eastAsia="Times New Roman"/>
      <w:sz w:val="20"/>
      <w:szCs w:val="20"/>
      <w:lang w:eastAsia="pt-BR"/>
    </w:rPr>
  </w:style>
  <w:style w:type="paragraph" w:styleId="Textoembloco">
    <w:name w:val="Block Text"/>
    <w:basedOn w:val="Normal"/>
    <w:semiHidden/>
    <w:qFormat/>
    <w:rsid w:val="008A477C"/>
    <w:pPr>
      <w:tabs>
        <w:tab w:val="left" w:pos="1276"/>
      </w:tabs>
      <w:ind w:left="1560" w:right="2" w:hanging="1560"/>
    </w:pPr>
    <w:rPr>
      <w:rFonts w:eastAsia="Times New Roman"/>
      <w:szCs w:val="20"/>
      <w:lang w:eastAsia="pt-BR"/>
    </w:rPr>
  </w:style>
  <w:style w:type="paragraph" w:customStyle="1" w:styleId="Cabealho0">
    <w:name w:val="#Cabeçalho"/>
    <w:basedOn w:val="Normal"/>
    <w:qFormat/>
    <w:rsid w:val="008A477C"/>
    <w:pPr>
      <w:spacing w:line="220" w:lineRule="exact"/>
    </w:pPr>
    <w:rPr>
      <w:rFonts w:eastAsia="Times New Roman"/>
      <w:sz w:val="18"/>
      <w:szCs w:val="20"/>
      <w:lang w:eastAsia="pt-BR"/>
    </w:rPr>
  </w:style>
  <w:style w:type="paragraph" w:customStyle="1" w:styleId="Contedodatabela">
    <w:name w:val="Conteúdo da tabela"/>
    <w:basedOn w:val="Normal"/>
    <w:qFormat/>
    <w:rsid w:val="008A477C"/>
    <w:pPr>
      <w:widowControl w:val="0"/>
      <w:suppressLineNumbers/>
      <w:suppressAutoHyphens/>
      <w:jc w:val="center"/>
    </w:pPr>
    <w:rPr>
      <w:rFonts w:eastAsia="Lucida Sans Unicode"/>
      <w:kern w:val="2"/>
      <w:lang w:eastAsia="pt-BR"/>
    </w:rPr>
  </w:style>
  <w:style w:type="paragraph" w:customStyle="1" w:styleId="Normal12">
    <w:name w:val="Normal 12"/>
    <w:basedOn w:val="Normal"/>
    <w:qFormat/>
    <w:rsid w:val="008A477C"/>
    <w:rPr>
      <w:rFonts w:ascii="Arial" w:eastAsia="Times New Roman" w:hAnsi="Arial"/>
      <w:color w:val="000000"/>
      <w:szCs w:val="20"/>
      <w:lang w:eastAsia="pt-BR"/>
    </w:rPr>
  </w:style>
  <w:style w:type="paragraph" w:customStyle="1" w:styleId="C">
    <w:name w:val="C"/>
    <w:basedOn w:val="Normal"/>
    <w:qFormat/>
    <w:rsid w:val="008A477C"/>
    <w:pPr>
      <w:tabs>
        <w:tab w:val="left" w:pos="1418"/>
      </w:tabs>
    </w:pPr>
    <w:rPr>
      <w:rFonts w:eastAsia="Times New Roman"/>
      <w:szCs w:val="20"/>
      <w:lang w:eastAsia="pt-BR"/>
    </w:rPr>
  </w:style>
  <w:style w:type="paragraph" w:styleId="Commarcadores3">
    <w:name w:val="List Bullet 3"/>
    <w:basedOn w:val="Normal"/>
    <w:semiHidden/>
    <w:qFormat/>
    <w:rsid w:val="008A477C"/>
    <w:pPr>
      <w:ind w:left="566" w:hanging="283"/>
      <w:jc w:val="left"/>
    </w:pPr>
    <w:rPr>
      <w:rFonts w:eastAsia="Times New Roman"/>
      <w:sz w:val="20"/>
      <w:szCs w:val="20"/>
      <w:lang w:eastAsia="pt-BR"/>
    </w:rPr>
  </w:style>
  <w:style w:type="paragraph" w:customStyle="1" w:styleId="WW-Corpodetexto3">
    <w:name w:val="WW-Corpo de texto 3"/>
    <w:basedOn w:val="Normal"/>
    <w:qFormat/>
    <w:rsid w:val="008A477C"/>
    <w:pPr>
      <w:widowControl w:val="0"/>
      <w:suppressAutoHyphens/>
    </w:pPr>
    <w:rPr>
      <w:rFonts w:ascii="Arial" w:eastAsia="Times New Roman" w:hAnsi="Arial"/>
      <w:szCs w:val="20"/>
      <w:lang w:eastAsia="pt-BR"/>
    </w:rPr>
  </w:style>
  <w:style w:type="paragraph" w:customStyle="1" w:styleId="numeracao">
    <w:name w:val="numeracao"/>
    <w:basedOn w:val="Normal"/>
    <w:qFormat/>
    <w:rsid w:val="008A477C"/>
    <w:pPr>
      <w:spacing w:before="120"/>
    </w:pPr>
    <w:rPr>
      <w:rFonts w:ascii="Times New (W1)" w:eastAsia="Times New Roman" w:hAnsi="Times New (W1)"/>
      <w:szCs w:val="20"/>
      <w:lang w:eastAsia="pt-BR"/>
    </w:rPr>
  </w:style>
  <w:style w:type="paragraph" w:styleId="MapadoDocumento">
    <w:name w:val="Document Map"/>
    <w:basedOn w:val="Normal"/>
    <w:link w:val="MapadoDocumentoChar"/>
    <w:semiHidden/>
    <w:unhideWhenUsed/>
    <w:qFormat/>
    <w:rsid w:val="008A477C"/>
    <w:pPr>
      <w:jc w:val="left"/>
    </w:pPr>
    <w:rPr>
      <w:rFonts w:ascii="Tahoma" w:eastAsia="Times New Roman" w:hAnsi="Tahoma" w:cs="Tahoma"/>
      <w:sz w:val="16"/>
      <w:szCs w:val="16"/>
      <w:lang w:eastAsia="pt-BR"/>
    </w:rPr>
  </w:style>
  <w:style w:type="paragraph" w:customStyle="1" w:styleId="Estilo2">
    <w:name w:val="Estilo2"/>
    <w:basedOn w:val="Normal"/>
    <w:qFormat/>
    <w:rsid w:val="008A477C"/>
    <w:pPr>
      <w:ind w:left="2694" w:hanging="284"/>
    </w:pPr>
    <w:rPr>
      <w:rFonts w:eastAsia="Times New Roman"/>
      <w:szCs w:val="20"/>
      <w:lang w:eastAsia="pt-BR"/>
    </w:rPr>
  </w:style>
  <w:style w:type="paragraph" w:customStyle="1" w:styleId="p12">
    <w:name w:val="p12"/>
    <w:basedOn w:val="Normal"/>
    <w:qFormat/>
    <w:rsid w:val="008A477C"/>
    <w:pPr>
      <w:widowControl w:val="0"/>
      <w:tabs>
        <w:tab w:val="left" w:pos="720"/>
      </w:tabs>
      <w:snapToGrid w:val="0"/>
    </w:pPr>
    <w:rPr>
      <w:rFonts w:ascii="Chicago" w:eastAsia="Times New Roman" w:hAnsi="Chicago"/>
      <w:kern w:val="2"/>
      <w:szCs w:val="20"/>
      <w:lang w:val="de-DE" w:eastAsia="pt-BR"/>
    </w:rPr>
  </w:style>
  <w:style w:type="paragraph" w:customStyle="1" w:styleId="Titulo3">
    <w:name w:val="Titulo 3"/>
    <w:basedOn w:val="Normal"/>
    <w:link w:val="Titulo3Char"/>
    <w:qFormat/>
    <w:rsid w:val="008A477C"/>
    <w:pPr>
      <w:tabs>
        <w:tab w:val="left" w:pos="720"/>
        <w:tab w:val="left" w:pos="2880"/>
        <w:tab w:val="left" w:pos="3600"/>
        <w:tab w:val="left" w:pos="4320"/>
        <w:tab w:val="left" w:pos="5040"/>
        <w:tab w:val="left" w:pos="5760"/>
        <w:tab w:val="left" w:pos="6480"/>
        <w:tab w:val="left" w:pos="7200"/>
        <w:tab w:val="left" w:pos="7920"/>
      </w:tabs>
      <w:spacing w:before="60" w:after="60"/>
      <w:ind w:left="720"/>
    </w:pPr>
    <w:rPr>
      <w:rFonts w:ascii="Arial" w:eastAsia="Times New Roman" w:hAnsi="Arial"/>
      <w:b/>
      <w:sz w:val="22"/>
      <w:szCs w:val="20"/>
      <w:lang w:eastAsia="pt-BR"/>
    </w:rPr>
  </w:style>
  <w:style w:type="paragraph" w:customStyle="1" w:styleId="Corpodetexto21">
    <w:name w:val="Corpo de texto 21"/>
    <w:basedOn w:val="Normal"/>
    <w:qFormat/>
    <w:rsid w:val="008A477C"/>
    <w:pPr>
      <w:suppressAutoHyphens/>
      <w:spacing w:after="120" w:line="480" w:lineRule="auto"/>
      <w:jc w:val="left"/>
    </w:pPr>
    <w:rPr>
      <w:rFonts w:eastAsia="Times New Roman"/>
      <w:lang w:eastAsia="zh-CN"/>
    </w:rPr>
  </w:style>
  <w:style w:type="paragraph" w:customStyle="1" w:styleId="Recuodecorpodetexto21">
    <w:name w:val="Recuo de corpo de texto 21"/>
    <w:basedOn w:val="Normal"/>
    <w:qFormat/>
    <w:rsid w:val="008A477C"/>
    <w:pPr>
      <w:suppressAutoHyphens/>
      <w:spacing w:after="120" w:line="480" w:lineRule="auto"/>
      <w:ind w:left="283"/>
      <w:jc w:val="left"/>
    </w:pPr>
    <w:rPr>
      <w:rFonts w:eastAsia="Times New Roman"/>
      <w:lang w:eastAsia="zh-CN"/>
    </w:rPr>
  </w:style>
  <w:style w:type="paragraph" w:customStyle="1" w:styleId="Recuodecorpodetexto31">
    <w:name w:val="Recuo de corpo de texto 31"/>
    <w:basedOn w:val="Normal"/>
    <w:qFormat/>
    <w:rsid w:val="008A477C"/>
    <w:pPr>
      <w:suppressAutoHyphens/>
      <w:spacing w:after="120"/>
      <w:ind w:left="283"/>
      <w:jc w:val="left"/>
    </w:pPr>
    <w:rPr>
      <w:rFonts w:eastAsia="Times New Roman"/>
      <w:sz w:val="16"/>
      <w:szCs w:val="16"/>
      <w:lang w:eastAsia="zh-CN"/>
    </w:rPr>
  </w:style>
  <w:style w:type="paragraph" w:customStyle="1" w:styleId="Corpodetexto31">
    <w:name w:val="Corpo de texto 31"/>
    <w:basedOn w:val="Normal"/>
    <w:qFormat/>
    <w:rsid w:val="008A477C"/>
    <w:pPr>
      <w:suppressAutoHyphens/>
      <w:overflowPunct w:val="0"/>
      <w:spacing w:line="240" w:lineRule="atLeast"/>
      <w:textAlignment w:val="baseline"/>
    </w:pPr>
    <w:rPr>
      <w:rFonts w:eastAsia="Times New Roman"/>
      <w:szCs w:val="20"/>
      <w:lang w:eastAsia="zh-CN"/>
    </w:rPr>
  </w:style>
  <w:style w:type="paragraph" w:styleId="Reviso">
    <w:name w:val="Revision"/>
    <w:uiPriority w:val="99"/>
    <w:semiHidden/>
    <w:qFormat/>
    <w:rsid w:val="008A477C"/>
    <w:pPr>
      <w:jc w:val="both"/>
    </w:pPr>
    <w:rPr>
      <w:rFonts w:ascii="Times New Roman" w:eastAsia="Times New Roman" w:hAnsi="Times New Roman"/>
      <w:color w:val="00000A"/>
      <w:sz w:val="24"/>
    </w:rPr>
  </w:style>
  <w:style w:type="paragraph" w:customStyle="1" w:styleId="NumberedNormal1">
    <w:name w:val="Numbered Normal 1"/>
    <w:basedOn w:val="Normal"/>
    <w:qFormat/>
    <w:rsid w:val="008A477C"/>
    <w:pPr>
      <w:spacing w:after="120" w:line="360" w:lineRule="auto"/>
    </w:pPr>
    <w:rPr>
      <w:rFonts w:ascii="Arial" w:eastAsia="Times New Roman" w:hAnsi="Arial"/>
      <w:b/>
      <w:szCs w:val="20"/>
      <w:lang w:eastAsia="pt-BR"/>
    </w:rPr>
  </w:style>
  <w:style w:type="paragraph" w:customStyle="1" w:styleId="xxx">
    <w:name w:val="x.x.x"/>
    <w:basedOn w:val="Normal"/>
    <w:qFormat/>
    <w:rsid w:val="008A477C"/>
    <w:pPr>
      <w:keepLines/>
      <w:suppressAutoHyphens/>
      <w:spacing w:before="40"/>
      <w:ind w:left="1276" w:hanging="709"/>
    </w:pPr>
    <w:rPr>
      <w:rFonts w:ascii="Arial" w:eastAsia="Times New Roman" w:hAnsi="Arial" w:cs="Arial"/>
      <w:sz w:val="22"/>
      <w:szCs w:val="20"/>
      <w:lang w:eastAsia="ar-SA"/>
    </w:rPr>
  </w:style>
  <w:style w:type="paragraph" w:customStyle="1" w:styleId="Corpodetexto32">
    <w:name w:val="Corpo de texto 32"/>
    <w:basedOn w:val="Normal"/>
    <w:qFormat/>
    <w:rsid w:val="008A477C"/>
    <w:pPr>
      <w:suppressAutoHyphens/>
    </w:pPr>
    <w:rPr>
      <w:rFonts w:ascii="Arial" w:eastAsia="Times New Roman" w:hAnsi="Arial" w:cs="Arial"/>
      <w:szCs w:val="20"/>
      <w:lang w:val="pt-PT" w:eastAsia="ar-SA"/>
    </w:rPr>
  </w:style>
  <w:style w:type="paragraph" w:customStyle="1" w:styleId="Nivel2">
    <w:name w:val="Nivel 2"/>
    <w:link w:val="Nivel2Char"/>
    <w:qFormat/>
    <w:rsid w:val="008A477C"/>
    <w:pPr>
      <w:spacing w:before="120" w:after="120" w:line="276" w:lineRule="auto"/>
      <w:jc w:val="both"/>
    </w:pPr>
    <w:rPr>
      <w:rFonts w:ascii="Ecofont_Spranq_eco_Sans" w:eastAsia="Arial Unicode MS" w:hAnsi="Ecofont_Spranq_eco_Sans"/>
      <w:color w:val="00000A"/>
      <w:sz w:val="24"/>
    </w:rPr>
  </w:style>
  <w:style w:type="paragraph" w:customStyle="1" w:styleId="Nivel1">
    <w:name w:val="Nivel 1"/>
    <w:basedOn w:val="Nivel2"/>
    <w:link w:val="Nivel1Char"/>
    <w:qFormat/>
    <w:rsid w:val="008A477C"/>
    <w:pPr>
      <w:ind w:left="1854" w:hanging="432"/>
    </w:pPr>
    <w:rPr>
      <w:rFonts w:cs="Arial"/>
      <w:b/>
    </w:rPr>
  </w:style>
  <w:style w:type="paragraph" w:customStyle="1" w:styleId="Nivel3">
    <w:name w:val="Nivel 3"/>
    <w:basedOn w:val="Nivel2"/>
    <w:link w:val="Nivel3Char"/>
    <w:qFormat/>
    <w:rsid w:val="008A477C"/>
    <w:rPr>
      <w:rFonts w:cs="Arial"/>
      <w:color w:val="000000"/>
    </w:rPr>
  </w:style>
  <w:style w:type="paragraph" w:customStyle="1" w:styleId="Nivel4">
    <w:name w:val="Nivel 4"/>
    <w:basedOn w:val="Nivel3"/>
    <w:link w:val="Nivel4Char"/>
    <w:qFormat/>
    <w:rsid w:val="008A477C"/>
    <w:pPr>
      <w:ind w:left="1728"/>
    </w:pPr>
    <w:rPr>
      <w:color w:val="00000A"/>
    </w:rPr>
  </w:style>
  <w:style w:type="paragraph" w:customStyle="1" w:styleId="Nivel5">
    <w:name w:val="Nivel 5"/>
    <w:basedOn w:val="Nivel4"/>
    <w:link w:val="Nivel5Char"/>
    <w:qFormat/>
    <w:rsid w:val="008A477C"/>
  </w:style>
  <w:style w:type="paragraph" w:customStyle="1" w:styleId="1-Itens">
    <w:name w:val="1. - Itens"/>
    <w:basedOn w:val="Ttulo1"/>
    <w:uiPriority w:val="99"/>
    <w:qFormat/>
    <w:rsid w:val="00DE1408"/>
    <w:pPr>
      <w:keepLines w:val="0"/>
      <w:tabs>
        <w:tab w:val="left" w:pos="567"/>
        <w:tab w:val="left" w:pos="851"/>
        <w:tab w:val="left" w:pos="1134"/>
        <w:tab w:val="left" w:pos="1418"/>
      </w:tabs>
      <w:spacing w:before="480"/>
    </w:pPr>
    <w:rPr>
      <w:rFonts w:ascii="Arial" w:hAnsi="Arial"/>
      <w:b/>
      <w:color w:val="00000A"/>
      <w:sz w:val="24"/>
      <w:szCs w:val="20"/>
      <w:lang w:eastAsia="pt-BR"/>
    </w:rPr>
  </w:style>
  <w:style w:type="paragraph" w:customStyle="1" w:styleId="parag2">
    <w:name w:val="parag2"/>
    <w:basedOn w:val="Normal"/>
    <w:qFormat/>
    <w:rsid w:val="00A75580"/>
    <w:pPr>
      <w:spacing w:beforeAutospacing="1" w:afterAutospacing="1"/>
      <w:jc w:val="left"/>
    </w:pPr>
    <w:rPr>
      <w:rFonts w:eastAsia="Times New Roman"/>
      <w:lang w:eastAsia="pt-BR"/>
    </w:rPr>
  </w:style>
  <w:style w:type="paragraph" w:customStyle="1" w:styleId="paragrafoTR">
    <w:name w:val="paragrafoTR"/>
    <w:basedOn w:val="Normal"/>
    <w:qFormat/>
    <w:rsid w:val="00333264"/>
    <w:pPr>
      <w:spacing w:before="120"/>
      <w:ind w:firstLine="1134"/>
    </w:pPr>
    <w:rPr>
      <w:rFonts w:ascii="Times New (W1)" w:eastAsia="Times New Roman" w:hAnsi="Times New (W1)"/>
      <w:szCs w:val="20"/>
      <w:lang w:eastAsia="pt-BR"/>
    </w:rPr>
  </w:style>
  <w:style w:type="numbering" w:customStyle="1" w:styleId="Semlista1">
    <w:name w:val="Sem lista1"/>
    <w:uiPriority w:val="99"/>
    <w:semiHidden/>
    <w:unhideWhenUsed/>
    <w:qFormat/>
    <w:rsid w:val="008A477C"/>
  </w:style>
  <w:style w:type="table" w:styleId="Tabelacomgrade">
    <w:name w:val="Table Grid"/>
    <w:basedOn w:val="Tabelanormal"/>
    <w:uiPriority w:val="39"/>
    <w:rsid w:val="00002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59"/>
    <w:rsid w:val="008A47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able">
    <w:name w:val="normaltable"/>
    <w:basedOn w:val="Normal"/>
    <w:rsid w:val="00A907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eastAsia="Times New Roman"/>
      <w:color w:val="auto"/>
      <w:lang w:eastAsia="pt-BR"/>
    </w:rPr>
  </w:style>
  <w:style w:type="paragraph" w:customStyle="1" w:styleId="fontstyle0">
    <w:name w:val="fontstyle0"/>
    <w:basedOn w:val="Normal"/>
    <w:rsid w:val="00A9076E"/>
    <w:pPr>
      <w:spacing w:before="100" w:beforeAutospacing="1" w:after="100" w:afterAutospacing="1"/>
      <w:jc w:val="left"/>
    </w:pPr>
    <w:rPr>
      <w:rFonts w:ascii="Calibri-Bold" w:eastAsia="Times New Roman" w:hAnsi="Calibri-Bold"/>
      <w:b/>
      <w:bCs/>
      <w:color w:val="000000"/>
      <w:sz w:val="22"/>
      <w:szCs w:val="22"/>
      <w:lang w:eastAsia="pt-BR"/>
    </w:rPr>
  </w:style>
  <w:style w:type="paragraph" w:customStyle="1" w:styleId="fontstyle1">
    <w:name w:val="fontstyle1"/>
    <w:basedOn w:val="Normal"/>
    <w:rsid w:val="00A9076E"/>
    <w:pPr>
      <w:spacing w:before="100" w:beforeAutospacing="1" w:after="100" w:afterAutospacing="1"/>
      <w:jc w:val="left"/>
    </w:pPr>
    <w:rPr>
      <w:rFonts w:eastAsia="Times New Roman"/>
      <w:color w:val="000000"/>
      <w:lang w:eastAsia="pt-BR"/>
    </w:rPr>
  </w:style>
  <w:style w:type="paragraph" w:customStyle="1" w:styleId="fontstyle2">
    <w:name w:val="fontstyle2"/>
    <w:basedOn w:val="Normal"/>
    <w:rsid w:val="00A9076E"/>
    <w:pPr>
      <w:spacing w:before="100" w:beforeAutospacing="1" w:after="100" w:afterAutospacing="1"/>
      <w:jc w:val="left"/>
    </w:pPr>
    <w:rPr>
      <w:rFonts w:ascii="Calibri" w:eastAsia="Times New Roman" w:hAnsi="Calibri" w:cs="Calibri"/>
      <w:color w:val="000000"/>
      <w:sz w:val="20"/>
      <w:szCs w:val="20"/>
      <w:lang w:eastAsia="pt-BR"/>
    </w:rPr>
  </w:style>
  <w:style w:type="paragraph" w:customStyle="1" w:styleId="fontstyle3">
    <w:name w:val="fontstyle3"/>
    <w:basedOn w:val="Normal"/>
    <w:rsid w:val="00A9076E"/>
    <w:pPr>
      <w:spacing w:before="100" w:beforeAutospacing="1" w:after="100" w:afterAutospacing="1"/>
      <w:jc w:val="left"/>
    </w:pPr>
    <w:rPr>
      <w:rFonts w:ascii="TimesNewRomanPSMT" w:eastAsia="Times New Roman" w:hAnsi="TimesNewRomanPSMT"/>
      <w:color w:val="000000"/>
      <w:sz w:val="20"/>
      <w:szCs w:val="20"/>
      <w:lang w:eastAsia="pt-BR"/>
    </w:rPr>
  </w:style>
  <w:style w:type="paragraph" w:customStyle="1" w:styleId="fontstyle4">
    <w:name w:val="fontstyle4"/>
    <w:basedOn w:val="Normal"/>
    <w:rsid w:val="00A9076E"/>
    <w:pPr>
      <w:spacing w:before="100" w:beforeAutospacing="1" w:after="100" w:afterAutospacing="1"/>
      <w:jc w:val="left"/>
    </w:pPr>
    <w:rPr>
      <w:rFonts w:ascii="Calibri-Italic" w:eastAsia="Times New Roman" w:hAnsi="Calibri-Italic"/>
      <w:i/>
      <w:iCs/>
      <w:color w:val="000000"/>
      <w:lang w:eastAsia="pt-BR"/>
    </w:rPr>
  </w:style>
  <w:style w:type="character" w:customStyle="1" w:styleId="fontstyle31">
    <w:name w:val="fontstyle31"/>
    <w:rsid w:val="00A9076E"/>
    <w:rPr>
      <w:rFonts w:ascii="TimesNewRomanPSMT" w:hAnsi="TimesNewRomanPSMT" w:hint="default"/>
      <w:b w:val="0"/>
      <w:bCs w:val="0"/>
      <w:i w:val="0"/>
      <w:iCs w:val="0"/>
      <w:color w:val="000000"/>
      <w:sz w:val="20"/>
      <w:szCs w:val="20"/>
    </w:rPr>
  </w:style>
  <w:style w:type="character" w:customStyle="1" w:styleId="fontstyle41">
    <w:name w:val="fontstyle41"/>
    <w:rsid w:val="00A9076E"/>
    <w:rPr>
      <w:rFonts w:ascii="Calibri-Italic" w:hAnsi="Calibri-Italic" w:hint="default"/>
      <w:b w:val="0"/>
      <w:bCs w:val="0"/>
      <w:i/>
      <w:iCs/>
      <w:color w:val="000000"/>
      <w:sz w:val="24"/>
      <w:szCs w:val="24"/>
    </w:rPr>
  </w:style>
  <w:style w:type="character" w:styleId="Hyperlink">
    <w:name w:val="Hyperlink"/>
    <w:basedOn w:val="Fontepargpadro"/>
    <w:unhideWhenUsed/>
    <w:rsid w:val="00766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748990">
      <w:bodyDiv w:val="1"/>
      <w:marLeft w:val="0"/>
      <w:marRight w:val="0"/>
      <w:marTop w:val="0"/>
      <w:marBottom w:val="0"/>
      <w:divBdr>
        <w:top w:val="none" w:sz="0" w:space="0" w:color="auto"/>
        <w:left w:val="none" w:sz="0" w:space="0" w:color="auto"/>
        <w:bottom w:val="none" w:sz="0" w:space="0" w:color="auto"/>
        <w:right w:val="none" w:sz="0" w:space="0" w:color="auto"/>
      </w:divBdr>
    </w:div>
    <w:div w:id="725840472">
      <w:bodyDiv w:val="1"/>
      <w:marLeft w:val="0"/>
      <w:marRight w:val="0"/>
      <w:marTop w:val="0"/>
      <w:marBottom w:val="0"/>
      <w:divBdr>
        <w:top w:val="none" w:sz="0" w:space="0" w:color="auto"/>
        <w:left w:val="none" w:sz="0" w:space="0" w:color="auto"/>
        <w:bottom w:val="none" w:sz="0" w:space="0" w:color="auto"/>
        <w:right w:val="none" w:sz="0" w:space="0" w:color="auto"/>
      </w:divBdr>
    </w:div>
    <w:div w:id="880479379">
      <w:bodyDiv w:val="1"/>
      <w:marLeft w:val="0"/>
      <w:marRight w:val="0"/>
      <w:marTop w:val="0"/>
      <w:marBottom w:val="0"/>
      <w:divBdr>
        <w:top w:val="none" w:sz="0" w:space="0" w:color="auto"/>
        <w:left w:val="none" w:sz="0" w:space="0" w:color="auto"/>
        <w:bottom w:val="none" w:sz="0" w:space="0" w:color="auto"/>
        <w:right w:val="none" w:sz="0" w:space="0" w:color="auto"/>
      </w:divBdr>
    </w:div>
    <w:div w:id="1419600694">
      <w:bodyDiv w:val="1"/>
      <w:marLeft w:val="0"/>
      <w:marRight w:val="0"/>
      <w:marTop w:val="0"/>
      <w:marBottom w:val="0"/>
      <w:divBdr>
        <w:top w:val="none" w:sz="0" w:space="0" w:color="auto"/>
        <w:left w:val="none" w:sz="0" w:space="0" w:color="auto"/>
        <w:bottom w:val="none" w:sz="0" w:space="0" w:color="auto"/>
        <w:right w:val="none" w:sz="0" w:space="0" w:color="auto"/>
      </w:divBdr>
    </w:div>
    <w:div w:id="1976449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U@caudf.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U@caudf.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tendimento@caudf.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9601-8039-4200-A044-DB7F1084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30</Pages>
  <Words>10918</Words>
  <Characters>58959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Viana</dc:creator>
  <dc:description/>
  <cp:lastModifiedBy>Anderson Viana</cp:lastModifiedBy>
  <cp:revision>227</cp:revision>
  <cp:lastPrinted>2018-06-01T17:15:00Z</cp:lastPrinted>
  <dcterms:created xsi:type="dcterms:W3CDTF">2018-02-12T14:22:00Z</dcterms:created>
  <dcterms:modified xsi:type="dcterms:W3CDTF">2018-06-01T17:15:00Z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