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9C" w:rsidRDefault="009107C9" w:rsidP="002E3468">
      <w:pPr>
        <w:widowControl w:val="0"/>
        <w:spacing w:line="276" w:lineRule="auto"/>
        <w:jc w:val="center"/>
        <w:rPr>
          <w:rFonts w:ascii="Arial" w:eastAsia="Arial" w:hAnsi="Arial" w:cs="Arial"/>
          <w:b/>
          <w:sz w:val="22"/>
          <w:szCs w:val="22"/>
        </w:rPr>
      </w:pPr>
      <w:bookmarkStart w:id="0" w:name="_GoBack"/>
      <w:bookmarkEnd w:id="0"/>
      <w:r>
        <w:rPr>
          <w:rFonts w:ascii="Arial" w:eastAsia="Arial" w:hAnsi="Arial" w:cs="Arial"/>
          <w:b/>
          <w:sz w:val="22"/>
          <w:szCs w:val="22"/>
        </w:rPr>
        <w:t>Anexo IV</w:t>
      </w:r>
    </w:p>
    <w:p w:rsidR="0013789C" w:rsidRDefault="0013789C" w:rsidP="002E3468">
      <w:pPr>
        <w:widowControl w:val="0"/>
        <w:spacing w:line="276" w:lineRule="auto"/>
        <w:jc w:val="center"/>
        <w:rPr>
          <w:rFonts w:ascii="Arial" w:eastAsia="Arial" w:hAnsi="Arial" w:cs="Arial"/>
          <w:b/>
          <w:sz w:val="22"/>
          <w:szCs w:val="22"/>
        </w:rPr>
      </w:pPr>
    </w:p>
    <w:p w:rsidR="00656706" w:rsidRPr="002F2A51" w:rsidRDefault="002A185A" w:rsidP="002E3468">
      <w:pPr>
        <w:widowControl w:val="0"/>
        <w:spacing w:line="276" w:lineRule="auto"/>
        <w:jc w:val="center"/>
        <w:rPr>
          <w:rFonts w:ascii="Arial" w:eastAsia="Arial" w:hAnsi="Arial" w:cs="Arial"/>
          <w:b/>
          <w:sz w:val="22"/>
          <w:szCs w:val="22"/>
        </w:rPr>
      </w:pPr>
      <w:r w:rsidRPr="002F2A51">
        <w:rPr>
          <w:rFonts w:ascii="Arial" w:eastAsia="Arial" w:hAnsi="Arial" w:cs="Arial"/>
          <w:b/>
          <w:sz w:val="22"/>
          <w:szCs w:val="22"/>
        </w:rPr>
        <w:t xml:space="preserve">I PLANO DE TRABALHO DO ACT ATHIS DF: II JORNADA DE ASSITÊNCIA TÉCNICA EM HABITAÇÃO DE INTERESSE SOCIAL – II JATHIS </w:t>
      </w:r>
    </w:p>
    <w:p w:rsidR="00656706" w:rsidRDefault="00656706" w:rsidP="002E3468">
      <w:pPr>
        <w:widowControl w:val="0"/>
        <w:spacing w:line="276" w:lineRule="auto"/>
        <w:jc w:val="center"/>
        <w:rPr>
          <w:rFonts w:ascii="Arial" w:eastAsia="Arial" w:hAnsi="Arial" w:cs="Arial"/>
          <w:sz w:val="22"/>
          <w:szCs w:val="22"/>
        </w:rPr>
      </w:pPr>
    </w:p>
    <w:p w:rsidR="002F2A51" w:rsidRPr="002F2A51" w:rsidRDefault="002F2A51" w:rsidP="002E3468">
      <w:pPr>
        <w:widowControl w:val="0"/>
        <w:spacing w:line="276" w:lineRule="auto"/>
        <w:jc w:val="center"/>
        <w:rPr>
          <w:rFonts w:ascii="Arial" w:eastAsia="Arial" w:hAnsi="Arial" w:cs="Arial"/>
          <w:sz w:val="22"/>
          <w:szCs w:val="22"/>
        </w:rPr>
      </w:pPr>
    </w:p>
    <w:p w:rsidR="00656706" w:rsidRPr="00CB6FED" w:rsidRDefault="002A185A" w:rsidP="002E3468">
      <w:pPr>
        <w:widowControl w:val="0"/>
        <w:numPr>
          <w:ilvl w:val="0"/>
          <w:numId w:val="2"/>
        </w:numPr>
        <w:pBdr>
          <w:top w:val="nil"/>
          <w:left w:val="nil"/>
          <w:bottom w:val="nil"/>
          <w:right w:val="nil"/>
          <w:between w:val="nil"/>
        </w:pBdr>
        <w:spacing w:line="276" w:lineRule="auto"/>
        <w:contextualSpacing/>
        <w:rPr>
          <w:rFonts w:ascii="Arial" w:eastAsia="Arial" w:hAnsi="Arial" w:cs="Arial"/>
          <w:b/>
          <w:color w:val="000000"/>
          <w:sz w:val="22"/>
          <w:szCs w:val="22"/>
        </w:rPr>
      </w:pPr>
      <w:r w:rsidRPr="00CB6FED">
        <w:rPr>
          <w:rFonts w:ascii="Arial" w:eastAsia="Arial" w:hAnsi="Arial" w:cs="Arial"/>
          <w:b/>
          <w:color w:val="000000"/>
          <w:sz w:val="22"/>
          <w:szCs w:val="22"/>
        </w:rPr>
        <w:t>DO OBJETO</w:t>
      </w:r>
    </w:p>
    <w:p w:rsidR="00656706" w:rsidRPr="002F2A51" w:rsidRDefault="00656706" w:rsidP="002E3468">
      <w:pPr>
        <w:widowControl w:val="0"/>
        <w:spacing w:line="276" w:lineRule="auto"/>
        <w:rPr>
          <w:rFonts w:ascii="Arial" w:eastAsia="Arial" w:hAnsi="Arial" w:cs="Arial"/>
          <w:sz w:val="22"/>
          <w:szCs w:val="22"/>
        </w:rPr>
      </w:pPr>
    </w:p>
    <w:p w:rsidR="00656706" w:rsidRPr="002F2A51" w:rsidRDefault="002A185A" w:rsidP="006C42C2">
      <w:pPr>
        <w:spacing w:line="276" w:lineRule="auto"/>
        <w:ind w:firstLine="360"/>
        <w:jc w:val="both"/>
        <w:rPr>
          <w:rFonts w:ascii="Arial" w:eastAsia="Arial" w:hAnsi="Arial" w:cs="Arial"/>
          <w:sz w:val="22"/>
          <w:szCs w:val="22"/>
        </w:rPr>
      </w:pPr>
      <w:r w:rsidRPr="002F2A51">
        <w:rPr>
          <w:rFonts w:ascii="Arial" w:eastAsia="Arial" w:hAnsi="Arial" w:cs="Arial"/>
          <w:sz w:val="22"/>
          <w:szCs w:val="22"/>
        </w:rPr>
        <w:t xml:space="preserve">O presente Plano de Trabalho tem como objeto a realização da II Jornada de Assistência Técnica em Habitação de Interesse Social – II JATHIS, em conformidade com o Acordo de Cooperação Técnica para promoção da ATHIS – Assistência Técnica em Habitação de Interesse Social no âmbito do Distrito Federal. </w:t>
      </w:r>
    </w:p>
    <w:p w:rsidR="00656706" w:rsidRPr="002F2A51" w:rsidRDefault="00656706" w:rsidP="002E3468">
      <w:pPr>
        <w:widowControl w:val="0"/>
        <w:spacing w:line="276" w:lineRule="auto"/>
        <w:ind w:left="360"/>
        <w:jc w:val="both"/>
        <w:rPr>
          <w:rFonts w:ascii="Arial" w:eastAsia="Arial" w:hAnsi="Arial" w:cs="Arial"/>
          <w:sz w:val="22"/>
          <w:szCs w:val="22"/>
        </w:rPr>
      </w:pPr>
    </w:p>
    <w:p w:rsidR="00656706" w:rsidRPr="002F2A51" w:rsidRDefault="002A185A" w:rsidP="002E3468">
      <w:pPr>
        <w:widowControl w:val="0"/>
        <w:numPr>
          <w:ilvl w:val="0"/>
          <w:numId w:val="2"/>
        </w:numPr>
        <w:pBdr>
          <w:top w:val="nil"/>
          <w:left w:val="nil"/>
          <w:bottom w:val="nil"/>
          <w:right w:val="nil"/>
          <w:between w:val="nil"/>
        </w:pBdr>
        <w:spacing w:line="276" w:lineRule="auto"/>
        <w:contextualSpacing/>
        <w:rPr>
          <w:rFonts w:ascii="Arial" w:eastAsia="Arial" w:hAnsi="Arial" w:cs="Arial"/>
          <w:color w:val="000000"/>
          <w:sz w:val="22"/>
          <w:szCs w:val="22"/>
        </w:rPr>
      </w:pPr>
      <w:r w:rsidRPr="00CB6FED">
        <w:rPr>
          <w:rFonts w:ascii="Arial" w:eastAsia="Arial" w:hAnsi="Arial" w:cs="Arial"/>
          <w:b/>
          <w:color w:val="000000"/>
          <w:sz w:val="22"/>
          <w:szCs w:val="22"/>
        </w:rPr>
        <w:t>DOS OBJETIVOS</w:t>
      </w:r>
    </w:p>
    <w:p w:rsidR="00F63C2E" w:rsidRDefault="00F63C2E" w:rsidP="002E3468">
      <w:pPr>
        <w:widowControl w:val="0"/>
        <w:pBdr>
          <w:top w:val="nil"/>
          <w:left w:val="nil"/>
          <w:bottom w:val="nil"/>
          <w:right w:val="nil"/>
          <w:between w:val="nil"/>
        </w:pBdr>
        <w:spacing w:line="276" w:lineRule="auto"/>
        <w:ind w:left="949"/>
        <w:contextualSpacing/>
        <w:jc w:val="both"/>
        <w:rPr>
          <w:rFonts w:ascii="Arial" w:eastAsia="Arial" w:hAnsi="Arial" w:cs="Arial"/>
          <w:sz w:val="22"/>
          <w:szCs w:val="22"/>
        </w:rPr>
      </w:pPr>
    </w:p>
    <w:p w:rsidR="00656706" w:rsidRPr="002F2A51" w:rsidRDefault="00F63C2E" w:rsidP="006F1D8E">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 - </w:t>
      </w:r>
      <w:r w:rsidR="002A185A" w:rsidRPr="002F2A51">
        <w:rPr>
          <w:rFonts w:ascii="Arial" w:eastAsia="Arial" w:hAnsi="Arial" w:cs="Arial"/>
          <w:color w:val="000000"/>
          <w:sz w:val="22"/>
          <w:szCs w:val="22"/>
        </w:rPr>
        <w:t xml:space="preserve">Fomentar a implementação da Lei 11.888, de 24 de dezembro de 2008, que assegura o direito das famílias de baixa renda à assistência técnica pública e gratuita para o projeto, a reforma e </w:t>
      </w:r>
      <w:r w:rsidR="006C42C2">
        <w:rPr>
          <w:rFonts w:ascii="Arial" w:eastAsia="Arial" w:hAnsi="Arial" w:cs="Arial"/>
          <w:color w:val="000000"/>
          <w:sz w:val="22"/>
          <w:szCs w:val="22"/>
        </w:rPr>
        <w:t xml:space="preserve">a </w:t>
      </w:r>
      <w:r w:rsidR="002A185A" w:rsidRPr="002F2A51">
        <w:rPr>
          <w:rFonts w:ascii="Arial" w:eastAsia="Arial" w:hAnsi="Arial" w:cs="Arial"/>
          <w:color w:val="000000"/>
          <w:sz w:val="22"/>
          <w:szCs w:val="22"/>
        </w:rPr>
        <w:t xml:space="preserve">construção de habitação de interesse social, como parte integrante do direito social à moradia. </w:t>
      </w:r>
    </w:p>
    <w:p w:rsidR="00656706" w:rsidRPr="002F2A51" w:rsidRDefault="00F63C2E" w:rsidP="006F1D8E">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II - </w:t>
      </w:r>
      <w:r w:rsidR="002A185A" w:rsidRPr="002F2A51">
        <w:rPr>
          <w:rFonts w:ascii="Arial" w:eastAsia="Arial" w:hAnsi="Arial" w:cs="Arial"/>
          <w:color w:val="000000"/>
          <w:sz w:val="22"/>
          <w:szCs w:val="22"/>
        </w:rPr>
        <w:t xml:space="preserve">Fomentar conhecimento na área de Assistência Técnica para Habitação de Interesse Social (ATHIS) que oriente a formação e o aperfeiçoamento do exercício profissional por meio da II JATHIS; </w:t>
      </w:r>
    </w:p>
    <w:p w:rsidR="00656706" w:rsidRPr="002F2A51" w:rsidRDefault="00F63C2E" w:rsidP="006F1D8E">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III - </w:t>
      </w:r>
      <w:r w:rsidR="002A185A" w:rsidRPr="002F2A51">
        <w:rPr>
          <w:rFonts w:ascii="Arial" w:eastAsia="Arial" w:hAnsi="Arial" w:cs="Arial"/>
          <w:color w:val="000000"/>
          <w:sz w:val="22"/>
          <w:szCs w:val="22"/>
        </w:rPr>
        <w:t xml:space="preserve">Potencializar a conquista e ampliação do campo de atuação profissional em ATHIS por meio da prática do exercício </w:t>
      </w:r>
      <w:proofErr w:type="spellStart"/>
      <w:r w:rsidR="002A185A" w:rsidRPr="002F2A51">
        <w:rPr>
          <w:rFonts w:ascii="Arial" w:eastAsia="Arial" w:hAnsi="Arial" w:cs="Arial"/>
          <w:color w:val="000000"/>
          <w:sz w:val="22"/>
          <w:szCs w:val="22"/>
        </w:rPr>
        <w:t>proje</w:t>
      </w:r>
      <w:r w:rsidR="002E3468">
        <w:rPr>
          <w:rFonts w:ascii="Arial" w:eastAsia="Arial" w:hAnsi="Arial" w:cs="Arial"/>
          <w:color w:val="000000"/>
          <w:sz w:val="22"/>
          <w:szCs w:val="22"/>
        </w:rPr>
        <w:t>c</w:t>
      </w:r>
      <w:r w:rsidR="002A185A" w:rsidRPr="002F2A51">
        <w:rPr>
          <w:rFonts w:ascii="Arial" w:eastAsia="Arial" w:hAnsi="Arial" w:cs="Arial"/>
          <w:color w:val="000000"/>
          <w:sz w:val="22"/>
          <w:szCs w:val="22"/>
        </w:rPr>
        <w:t>tual</w:t>
      </w:r>
      <w:proofErr w:type="spellEnd"/>
      <w:r w:rsidR="002A185A" w:rsidRPr="002F2A51">
        <w:rPr>
          <w:rFonts w:ascii="Arial" w:eastAsia="Arial" w:hAnsi="Arial" w:cs="Arial"/>
          <w:color w:val="000000"/>
          <w:sz w:val="22"/>
          <w:szCs w:val="22"/>
        </w:rPr>
        <w:t xml:space="preserve">; </w:t>
      </w:r>
    </w:p>
    <w:p w:rsidR="00F63C2E" w:rsidRDefault="00F63C2E" w:rsidP="006F1D8E">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IV - </w:t>
      </w:r>
      <w:r w:rsidR="002A185A" w:rsidRPr="002F2A51">
        <w:rPr>
          <w:rFonts w:ascii="Arial" w:eastAsia="Arial" w:hAnsi="Arial" w:cs="Arial"/>
          <w:color w:val="000000"/>
          <w:sz w:val="22"/>
          <w:szCs w:val="22"/>
        </w:rPr>
        <w:t xml:space="preserve">Fomentar atividade de extensão universitária junto às comunidades assistidas pela CODHAB com a colaboração de </w:t>
      </w:r>
      <w:r w:rsidR="002F2A51" w:rsidRPr="002F2A51">
        <w:rPr>
          <w:rFonts w:ascii="Arial" w:eastAsia="Arial" w:hAnsi="Arial" w:cs="Arial"/>
          <w:color w:val="000000"/>
          <w:sz w:val="22"/>
          <w:szCs w:val="22"/>
        </w:rPr>
        <w:t>profissionais</w:t>
      </w:r>
      <w:r w:rsidR="002A185A" w:rsidRPr="002F2A51">
        <w:rPr>
          <w:rFonts w:ascii="Arial" w:eastAsia="Arial" w:hAnsi="Arial" w:cs="Arial"/>
          <w:color w:val="000000"/>
          <w:sz w:val="22"/>
          <w:szCs w:val="22"/>
        </w:rPr>
        <w:t xml:space="preserve"> comprometidos com seu aperfeiçoamento profissional em ATHIS, por meio da II JATHIS, que se realizará em diversas etapas. </w:t>
      </w:r>
    </w:p>
    <w:p w:rsidR="00656706" w:rsidRPr="00F63C2E" w:rsidRDefault="00F63C2E" w:rsidP="006F1D8E">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V - </w:t>
      </w:r>
      <w:r w:rsidR="002A185A" w:rsidRPr="00F63C2E">
        <w:rPr>
          <w:rFonts w:ascii="Arial" w:eastAsia="Arial" w:hAnsi="Arial" w:cs="Arial"/>
          <w:color w:val="000000"/>
          <w:sz w:val="22"/>
          <w:szCs w:val="22"/>
        </w:rPr>
        <w:t xml:space="preserve">Proporcionar experiência prática e oferta de assistência efetiva às famílias pré-selecionadas pela CODHAB que necessitem de Assessoria técnica para a melhoria habitacional. </w:t>
      </w:r>
    </w:p>
    <w:p w:rsidR="00820D82" w:rsidRPr="00F63C2E" w:rsidRDefault="00F63C2E" w:rsidP="006F1D8E">
      <w:pPr>
        <w:widowControl w:val="0"/>
        <w:spacing w:line="276" w:lineRule="auto"/>
        <w:jc w:val="both"/>
        <w:rPr>
          <w:rFonts w:ascii="Arial" w:eastAsia="Arial" w:hAnsi="Arial" w:cs="Arial"/>
          <w:sz w:val="22"/>
          <w:szCs w:val="22"/>
        </w:rPr>
      </w:pPr>
      <w:r>
        <w:rPr>
          <w:rFonts w:ascii="Arial" w:eastAsia="Arial" w:hAnsi="Arial" w:cs="Arial"/>
          <w:sz w:val="22"/>
          <w:szCs w:val="22"/>
        </w:rPr>
        <w:tab/>
        <w:t xml:space="preserve">VI - Incitar o </w:t>
      </w:r>
      <w:r w:rsidRPr="00F63C2E">
        <w:rPr>
          <w:rFonts w:ascii="Arial" w:eastAsia="Arial" w:hAnsi="Arial" w:cs="Arial"/>
          <w:sz w:val="22"/>
          <w:szCs w:val="22"/>
        </w:rPr>
        <w:t>censo crítico de estudantes e profissionais acerca das particularidades e dificuldades da implantação de outros modos de assessoria para promoção de melhorias habitacionais contextualizadas</w:t>
      </w:r>
      <w:r>
        <w:rPr>
          <w:rFonts w:ascii="Arial" w:eastAsia="Arial" w:hAnsi="Arial" w:cs="Arial"/>
          <w:sz w:val="22"/>
          <w:szCs w:val="22"/>
        </w:rPr>
        <w:t>,</w:t>
      </w:r>
      <w:r w:rsidRPr="00F63C2E">
        <w:rPr>
          <w:rFonts w:ascii="Arial" w:eastAsia="Arial" w:hAnsi="Arial" w:cs="Arial"/>
          <w:sz w:val="22"/>
          <w:szCs w:val="22"/>
        </w:rPr>
        <w:t xml:space="preserve"> a partir da </w:t>
      </w:r>
      <w:proofErr w:type="gramStart"/>
      <w:r w:rsidRPr="00F63C2E">
        <w:rPr>
          <w:rFonts w:ascii="Arial" w:eastAsia="Arial" w:hAnsi="Arial" w:cs="Arial"/>
          <w:sz w:val="22"/>
          <w:szCs w:val="22"/>
        </w:rPr>
        <w:t>discrepante</w:t>
      </w:r>
      <w:r>
        <w:rPr>
          <w:rFonts w:ascii="Arial" w:eastAsia="Arial" w:hAnsi="Arial" w:cs="Arial"/>
          <w:sz w:val="22"/>
          <w:szCs w:val="22"/>
        </w:rPr>
        <w:t xml:space="preserve"> realidade sócio espacial do DF, a</w:t>
      </w:r>
      <w:r w:rsidR="00820D82" w:rsidRPr="00F63C2E">
        <w:rPr>
          <w:rFonts w:ascii="Arial" w:eastAsia="Arial" w:hAnsi="Arial" w:cs="Arial"/>
          <w:sz w:val="22"/>
          <w:szCs w:val="22"/>
        </w:rPr>
        <w:t>través da imersão em comunidades de Áreas de Regularização de Interesse Social (ARIS) do Distrito Fe</w:t>
      </w:r>
      <w:r>
        <w:rPr>
          <w:rFonts w:ascii="Arial" w:eastAsia="Arial" w:hAnsi="Arial" w:cs="Arial"/>
          <w:sz w:val="22"/>
          <w:szCs w:val="22"/>
        </w:rPr>
        <w:t>deral</w:t>
      </w:r>
      <w:proofErr w:type="gramEnd"/>
      <w:r>
        <w:rPr>
          <w:rFonts w:ascii="Arial" w:eastAsia="Arial" w:hAnsi="Arial" w:cs="Arial"/>
          <w:sz w:val="22"/>
          <w:szCs w:val="22"/>
        </w:rPr>
        <w:t>.</w:t>
      </w:r>
    </w:p>
    <w:p w:rsidR="00656706" w:rsidRPr="002F2A51" w:rsidRDefault="00656706" w:rsidP="00C73086">
      <w:pPr>
        <w:pBdr>
          <w:top w:val="nil"/>
          <w:left w:val="nil"/>
          <w:bottom w:val="nil"/>
          <w:right w:val="nil"/>
          <w:between w:val="nil"/>
        </w:pBdr>
        <w:spacing w:before="100" w:after="100" w:line="276" w:lineRule="auto"/>
        <w:ind w:firstLine="525"/>
        <w:jc w:val="both"/>
        <w:rPr>
          <w:rFonts w:ascii="Arial" w:eastAsia="Arial" w:hAnsi="Arial" w:cs="Arial"/>
          <w:b/>
          <w:color w:val="000000"/>
          <w:sz w:val="22"/>
          <w:szCs w:val="22"/>
        </w:rPr>
      </w:pPr>
    </w:p>
    <w:p w:rsidR="00656706" w:rsidRPr="00CB6FED" w:rsidRDefault="002A185A" w:rsidP="00C73086">
      <w:pPr>
        <w:widowControl w:val="0"/>
        <w:numPr>
          <w:ilvl w:val="0"/>
          <w:numId w:val="2"/>
        </w:numPr>
        <w:pBdr>
          <w:top w:val="nil"/>
          <w:left w:val="nil"/>
          <w:bottom w:val="nil"/>
          <w:right w:val="nil"/>
          <w:between w:val="nil"/>
        </w:pBdr>
        <w:spacing w:line="276" w:lineRule="auto"/>
        <w:contextualSpacing/>
        <w:rPr>
          <w:rFonts w:ascii="Arial" w:eastAsia="Arial" w:hAnsi="Arial" w:cs="Arial"/>
          <w:sz w:val="22"/>
          <w:szCs w:val="22"/>
        </w:rPr>
      </w:pPr>
      <w:r w:rsidRPr="00CB6FED">
        <w:rPr>
          <w:rFonts w:ascii="Arial" w:eastAsia="Arial" w:hAnsi="Arial" w:cs="Arial"/>
          <w:b/>
          <w:color w:val="000000"/>
          <w:sz w:val="22"/>
          <w:szCs w:val="22"/>
        </w:rPr>
        <w:t>DA JUSTIFICATIVA</w:t>
      </w:r>
    </w:p>
    <w:p w:rsidR="00656706" w:rsidRPr="002F2A51" w:rsidRDefault="00656706" w:rsidP="002E3468">
      <w:pPr>
        <w:widowControl w:val="0"/>
        <w:spacing w:line="276" w:lineRule="auto"/>
        <w:jc w:val="both"/>
        <w:rPr>
          <w:rFonts w:ascii="Arial" w:eastAsia="Arial" w:hAnsi="Arial" w:cs="Arial"/>
          <w:sz w:val="22"/>
          <w:szCs w:val="22"/>
        </w:rPr>
      </w:pPr>
    </w:p>
    <w:p w:rsidR="00EF3822" w:rsidRDefault="00F30329" w:rsidP="002E3468">
      <w:pPr>
        <w:widowControl w:val="0"/>
        <w:spacing w:line="276" w:lineRule="auto"/>
        <w:ind w:firstLine="525"/>
        <w:jc w:val="both"/>
        <w:rPr>
          <w:rFonts w:ascii="Arial" w:eastAsia="Arial" w:hAnsi="Arial" w:cs="Arial"/>
          <w:sz w:val="22"/>
          <w:szCs w:val="22"/>
        </w:rPr>
      </w:pPr>
      <w:r>
        <w:rPr>
          <w:rFonts w:ascii="Arial" w:eastAsia="Arial" w:hAnsi="Arial" w:cs="Arial"/>
          <w:sz w:val="22"/>
          <w:szCs w:val="22"/>
        </w:rPr>
        <w:t>A Jornada de Assistência Técnica em Habitação de Interesse Social é parte d</w:t>
      </w:r>
      <w:r w:rsidR="00FB14BD">
        <w:rPr>
          <w:rFonts w:ascii="Arial" w:eastAsia="Arial" w:hAnsi="Arial" w:cs="Arial"/>
          <w:sz w:val="22"/>
          <w:szCs w:val="22"/>
        </w:rPr>
        <w:t>o</w:t>
      </w:r>
      <w:r>
        <w:rPr>
          <w:rFonts w:ascii="Arial" w:eastAsia="Arial" w:hAnsi="Arial" w:cs="Arial"/>
          <w:sz w:val="22"/>
          <w:szCs w:val="22"/>
        </w:rPr>
        <w:t xml:space="preserve"> p</w:t>
      </w:r>
      <w:r w:rsidR="00F251A5">
        <w:rPr>
          <w:rFonts w:ascii="Arial" w:eastAsia="Arial" w:hAnsi="Arial" w:cs="Arial"/>
          <w:sz w:val="22"/>
          <w:szCs w:val="22"/>
        </w:rPr>
        <w:t>rojeto que tem por objetivo incorporar</w:t>
      </w:r>
      <w:r w:rsidR="00FB14BD">
        <w:rPr>
          <w:rFonts w:ascii="Arial" w:eastAsia="Arial" w:hAnsi="Arial" w:cs="Arial"/>
          <w:sz w:val="22"/>
          <w:szCs w:val="22"/>
        </w:rPr>
        <w:t xml:space="preserve"> e naturalizar</w:t>
      </w:r>
      <w:r w:rsidR="00F251A5">
        <w:rPr>
          <w:rFonts w:ascii="Arial" w:eastAsia="Arial" w:hAnsi="Arial" w:cs="Arial"/>
          <w:sz w:val="22"/>
          <w:szCs w:val="22"/>
        </w:rPr>
        <w:t xml:space="preserve"> as ações de assistência técnica na atuação </w:t>
      </w:r>
      <w:r w:rsidR="00FB14BD">
        <w:rPr>
          <w:rFonts w:ascii="Arial" w:eastAsia="Arial" w:hAnsi="Arial" w:cs="Arial"/>
          <w:sz w:val="22"/>
          <w:szCs w:val="22"/>
        </w:rPr>
        <w:t xml:space="preserve">ordinária </w:t>
      </w:r>
      <w:r w:rsidR="00F251A5">
        <w:rPr>
          <w:rFonts w:ascii="Arial" w:eastAsia="Arial" w:hAnsi="Arial" w:cs="Arial"/>
          <w:sz w:val="22"/>
          <w:szCs w:val="22"/>
        </w:rPr>
        <w:t>de profissionais ligados diretamente no planejamento e construção das cidades, desde sua formação técnica</w:t>
      </w:r>
      <w:r w:rsidR="00E7767E">
        <w:rPr>
          <w:rFonts w:ascii="Arial" w:eastAsia="Arial" w:hAnsi="Arial" w:cs="Arial"/>
          <w:sz w:val="22"/>
          <w:szCs w:val="22"/>
        </w:rPr>
        <w:t>,</w:t>
      </w:r>
      <w:r w:rsidR="00F251A5">
        <w:rPr>
          <w:rFonts w:ascii="Arial" w:eastAsia="Arial" w:hAnsi="Arial" w:cs="Arial"/>
          <w:sz w:val="22"/>
          <w:szCs w:val="22"/>
        </w:rPr>
        <w:t xml:space="preserve"> de graduação, até as que visam a formação continuada</w:t>
      </w:r>
      <w:r w:rsidR="00E7767E">
        <w:rPr>
          <w:rFonts w:ascii="Arial" w:eastAsia="Arial" w:hAnsi="Arial" w:cs="Arial"/>
          <w:sz w:val="22"/>
          <w:szCs w:val="22"/>
        </w:rPr>
        <w:t xml:space="preserve"> d</w:t>
      </w:r>
      <w:r w:rsidR="00E84920">
        <w:rPr>
          <w:rFonts w:ascii="Arial" w:eastAsia="Arial" w:hAnsi="Arial" w:cs="Arial"/>
          <w:sz w:val="22"/>
          <w:szCs w:val="22"/>
        </w:rPr>
        <w:t>e profissionais em exercício</w:t>
      </w:r>
      <w:r w:rsidR="00F251A5">
        <w:rPr>
          <w:rFonts w:ascii="Arial" w:eastAsia="Arial" w:hAnsi="Arial" w:cs="Arial"/>
          <w:sz w:val="22"/>
          <w:szCs w:val="22"/>
        </w:rPr>
        <w:t>.</w:t>
      </w:r>
    </w:p>
    <w:p w:rsidR="00360CE7" w:rsidRDefault="00360CE7" w:rsidP="002E3468">
      <w:pPr>
        <w:widowControl w:val="0"/>
        <w:spacing w:line="276" w:lineRule="auto"/>
        <w:ind w:firstLine="525"/>
        <w:jc w:val="both"/>
        <w:rPr>
          <w:rFonts w:ascii="Arial" w:eastAsia="Arial" w:hAnsi="Arial" w:cs="Arial"/>
          <w:sz w:val="22"/>
          <w:szCs w:val="22"/>
        </w:rPr>
      </w:pPr>
    </w:p>
    <w:p w:rsidR="008A4C23" w:rsidRDefault="00E7767E" w:rsidP="002E3468">
      <w:pPr>
        <w:widowControl w:val="0"/>
        <w:spacing w:line="276" w:lineRule="auto"/>
        <w:ind w:firstLine="525"/>
        <w:jc w:val="both"/>
        <w:rPr>
          <w:rFonts w:ascii="Arial" w:eastAsia="Arial" w:hAnsi="Arial" w:cs="Arial"/>
          <w:sz w:val="22"/>
          <w:szCs w:val="22"/>
        </w:rPr>
      </w:pPr>
      <w:r>
        <w:rPr>
          <w:rFonts w:ascii="Arial" w:eastAsia="Arial" w:hAnsi="Arial" w:cs="Arial"/>
          <w:sz w:val="22"/>
          <w:szCs w:val="22"/>
        </w:rPr>
        <w:t>O projeto EMAT (Escritório Modelo em Assistência Técnica) é</w:t>
      </w:r>
      <w:r w:rsidR="00E84920">
        <w:rPr>
          <w:rFonts w:ascii="Arial" w:eastAsia="Arial" w:hAnsi="Arial" w:cs="Arial"/>
          <w:sz w:val="22"/>
          <w:szCs w:val="22"/>
        </w:rPr>
        <w:t xml:space="preserve"> pauta </w:t>
      </w:r>
      <w:r w:rsidR="00CD59CC">
        <w:rPr>
          <w:rFonts w:ascii="Arial" w:eastAsia="Arial" w:hAnsi="Arial" w:cs="Arial"/>
          <w:sz w:val="22"/>
          <w:szCs w:val="22"/>
        </w:rPr>
        <w:t xml:space="preserve">histórica </w:t>
      </w:r>
      <w:r w:rsidR="00E84920">
        <w:rPr>
          <w:rFonts w:ascii="Arial" w:eastAsia="Arial" w:hAnsi="Arial" w:cs="Arial"/>
          <w:sz w:val="22"/>
          <w:szCs w:val="22"/>
        </w:rPr>
        <w:t>presente na agenda das entidades profissionais de arquitetura e urbanismo</w:t>
      </w:r>
      <w:r>
        <w:rPr>
          <w:rFonts w:ascii="Arial" w:eastAsia="Arial" w:hAnsi="Arial" w:cs="Arial"/>
          <w:sz w:val="22"/>
          <w:szCs w:val="22"/>
        </w:rPr>
        <w:t xml:space="preserve"> e vem sendo objeto de divers</w:t>
      </w:r>
      <w:r w:rsidR="00264124">
        <w:rPr>
          <w:rFonts w:ascii="Arial" w:eastAsia="Arial" w:hAnsi="Arial" w:cs="Arial"/>
          <w:sz w:val="22"/>
          <w:szCs w:val="22"/>
        </w:rPr>
        <w:t>a</w:t>
      </w:r>
      <w:r>
        <w:rPr>
          <w:rFonts w:ascii="Arial" w:eastAsia="Arial" w:hAnsi="Arial" w:cs="Arial"/>
          <w:sz w:val="22"/>
          <w:szCs w:val="22"/>
        </w:rPr>
        <w:t>s iniciativas</w:t>
      </w:r>
      <w:r w:rsidR="00360CE7">
        <w:rPr>
          <w:rFonts w:ascii="Arial" w:eastAsia="Arial" w:hAnsi="Arial" w:cs="Arial"/>
          <w:sz w:val="22"/>
          <w:szCs w:val="22"/>
        </w:rPr>
        <w:t xml:space="preserve"> no Brasil</w:t>
      </w:r>
      <w:r w:rsidR="00F63C2E">
        <w:rPr>
          <w:rFonts w:ascii="Arial" w:eastAsia="Arial" w:hAnsi="Arial" w:cs="Arial"/>
          <w:sz w:val="22"/>
          <w:szCs w:val="22"/>
        </w:rPr>
        <w:t xml:space="preserve"> há</w:t>
      </w:r>
      <w:r>
        <w:rPr>
          <w:rFonts w:ascii="Arial" w:eastAsia="Arial" w:hAnsi="Arial" w:cs="Arial"/>
          <w:sz w:val="22"/>
          <w:szCs w:val="22"/>
        </w:rPr>
        <w:t xml:space="preserve"> vários anos, onde são</w:t>
      </w:r>
      <w:r w:rsidR="00F54B05">
        <w:rPr>
          <w:rFonts w:ascii="Arial" w:eastAsia="Arial" w:hAnsi="Arial" w:cs="Arial"/>
          <w:sz w:val="22"/>
          <w:szCs w:val="22"/>
        </w:rPr>
        <w:t xml:space="preserve"> criadas e testadas</w:t>
      </w:r>
      <w:r w:rsidR="00264124">
        <w:rPr>
          <w:rFonts w:ascii="Arial" w:eastAsia="Arial" w:hAnsi="Arial" w:cs="Arial"/>
          <w:sz w:val="22"/>
          <w:szCs w:val="22"/>
        </w:rPr>
        <w:t xml:space="preserve"> </w:t>
      </w:r>
      <w:r w:rsidR="007C5923">
        <w:rPr>
          <w:rFonts w:ascii="Arial" w:eastAsia="Arial" w:hAnsi="Arial" w:cs="Arial"/>
          <w:sz w:val="22"/>
          <w:szCs w:val="22"/>
        </w:rPr>
        <w:t>diversas</w:t>
      </w:r>
      <w:r w:rsidR="00EF3822">
        <w:rPr>
          <w:rFonts w:ascii="Arial" w:eastAsia="Arial" w:hAnsi="Arial" w:cs="Arial"/>
          <w:sz w:val="22"/>
          <w:szCs w:val="22"/>
        </w:rPr>
        <w:t xml:space="preserve"> </w:t>
      </w:r>
      <w:r w:rsidR="006C42C2">
        <w:rPr>
          <w:rFonts w:ascii="Arial" w:eastAsia="Arial" w:hAnsi="Arial" w:cs="Arial"/>
          <w:sz w:val="22"/>
          <w:szCs w:val="22"/>
        </w:rPr>
        <w:t xml:space="preserve">ações </w:t>
      </w:r>
      <w:r w:rsidR="00EF3822">
        <w:rPr>
          <w:rFonts w:ascii="Arial" w:eastAsia="Arial" w:hAnsi="Arial" w:cs="Arial"/>
          <w:sz w:val="22"/>
          <w:szCs w:val="22"/>
        </w:rPr>
        <w:t xml:space="preserve">de implementação e gestão. Na versão que estrutura a JATHIS </w:t>
      </w:r>
      <w:r w:rsidR="00AD74DD">
        <w:rPr>
          <w:rFonts w:ascii="Arial" w:eastAsia="Arial" w:hAnsi="Arial" w:cs="Arial"/>
          <w:sz w:val="22"/>
          <w:szCs w:val="22"/>
        </w:rPr>
        <w:t xml:space="preserve">a construção do EMAT envolve a participação de estudantes de graduação e nível técnico, profissionais de nível técnico e superior e a própria sociedade </w:t>
      </w:r>
      <w:r w:rsidR="00CD59CC">
        <w:rPr>
          <w:rFonts w:ascii="Arial" w:eastAsia="Arial" w:hAnsi="Arial" w:cs="Arial"/>
          <w:sz w:val="22"/>
          <w:szCs w:val="22"/>
        </w:rPr>
        <w:t xml:space="preserve">civil </w:t>
      </w:r>
      <w:r w:rsidR="00AD74DD">
        <w:rPr>
          <w:rFonts w:ascii="Arial" w:eastAsia="Arial" w:hAnsi="Arial" w:cs="Arial"/>
          <w:sz w:val="22"/>
          <w:szCs w:val="22"/>
        </w:rPr>
        <w:t xml:space="preserve">que contribui com a formação </w:t>
      </w:r>
      <w:r w:rsidR="00360CE7">
        <w:rPr>
          <w:rFonts w:ascii="Arial" w:eastAsia="Arial" w:hAnsi="Arial" w:cs="Arial"/>
          <w:sz w:val="22"/>
          <w:szCs w:val="22"/>
        </w:rPr>
        <w:t>de profissionais e, ao mesmo tempo, se beneficia diretamente dos resultados das ações do projeto.</w:t>
      </w:r>
    </w:p>
    <w:p w:rsidR="00A930A2" w:rsidRDefault="00A930A2" w:rsidP="002E3468">
      <w:pPr>
        <w:widowControl w:val="0"/>
        <w:spacing w:line="276" w:lineRule="auto"/>
        <w:ind w:firstLine="525"/>
        <w:jc w:val="both"/>
        <w:rPr>
          <w:rFonts w:ascii="Arial" w:eastAsia="Arial" w:hAnsi="Arial" w:cs="Arial"/>
          <w:sz w:val="22"/>
          <w:szCs w:val="22"/>
        </w:rPr>
      </w:pPr>
    </w:p>
    <w:p w:rsidR="00A930A2" w:rsidRDefault="00F54B05" w:rsidP="002E3468">
      <w:pPr>
        <w:widowControl w:val="0"/>
        <w:spacing w:line="276" w:lineRule="auto"/>
        <w:ind w:firstLine="525"/>
        <w:jc w:val="both"/>
        <w:rPr>
          <w:rFonts w:ascii="Arial" w:eastAsia="Arial" w:hAnsi="Arial" w:cs="Arial"/>
          <w:sz w:val="22"/>
          <w:szCs w:val="22"/>
        </w:rPr>
      </w:pPr>
      <w:r>
        <w:rPr>
          <w:rFonts w:ascii="Arial" w:eastAsia="Arial" w:hAnsi="Arial" w:cs="Arial"/>
          <w:sz w:val="22"/>
          <w:szCs w:val="22"/>
        </w:rPr>
        <w:t xml:space="preserve">Entendida como </w:t>
      </w:r>
      <w:r w:rsidR="00A930A2">
        <w:rPr>
          <w:rFonts w:ascii="Arial" w:eastAsia="Arial" w:hAnsi="Arial" w:cs="Arial"/>
          <w:sz w:val="22"/>
          <w:szCs w:val="22"/>
        </w:rPr>
        <w:t>uma das etapas d</w:t>
      </w:r>
      <w:r w:rsidR="00CF4C0B">
        <w:rPr>
          <w:rFonts w:ascii="Arial" w:eastAsia="Arial" w:hAnsi="Arial" w:cs="Arial"/>
          <w:sz w:val="22"/>
          <w:szCs w:val="22"/>
        </w:rPr>
        <w:t>e construção do</w:t>
      </w:r>
      <w:r w:rsidR="00A930A2">
        <w:rPr>
          <w:rFonts w:ascii="Arial" w:eastAsia="Arial" w:hAnsi="Arial" w:cs="Arial"/>
          <w:sz w:val="22"/>
          <w:szCs w:val="22"/>
        </w:rPr>
        <w:t xml:space="preserve"> EMAT, a JATHIS v</w:t>
      </w:r>
      <w:r w:rsidR="00246685">
        <w:rPr>
          <w:rFonts w:ascii="Arial" w:eastAsia="Arial" w:hAnsi="Arial" w:cs="Arial"/>
          <w:sz w:val="22"/>
          <w:szCs w:val="22"/>
        </w:rPr>
        <w:t>em</w:t>
      </w:r>
      <w:r w:rsidR="00A930A2">
        <w:rPr>
          <w:rFonts w:ascii="Arial" w:eastAsia="Arial" w:hAnsi="Arial" w:cs="Arial"/>
          <w:sz w:val="22"/>
          <w:szCs w:val="22"/>
        </w:rPr>
        <w:t xml:space="preserve"> atuar em prol da sensibilização dessas categorias profissionais </w:t>
      </w:r>
      <w:r>
        <w:rPr>
          <w:rFonts w:ascii="Arial" w:eastAsia="Arial" w:hAnsi="Arial" w:cs="Arial"/>
          <w:sz w:val="22"/>
          <w:szCs w:val="22"/>
        </w:rPr>
        <w:t xml:space="preserve">ao tema da Assistência Técnica em Habitação de Interesse Social, </w:t>
      </w:r>
      <w:r w:rsidR="0090416B">
        <w:rPr>
          <w:rFonts w:ascii="Arial" w:eastAsia="Arial" w:hAnsi="Arial" w:cs="Arial"/>
          <w:sz w:val="22"/>
          <w:szCs w:val="22"/>
        </w:rPr>
        <w:t>baseando-se n</w:t>
      </w:r>
      <w:r>
        <w:rPr>
          <w:rFonts w:ascii="Arial" w:eastAsia="Arial" w:hAnsi="Arial" w:cs="Arial"/>
          <w:sz w:val="22"/>
          <w:szCs w:val="22"/>
        </w:rPr>
        <w:t>os princípios preconizados na lei nº 11.888/2008.</w:t>
      </w:r>
      <w:r w:rsidR="00CF4C0B">
        <w:rPr>
          <w:rFonts w:ascii="Arial" w:eastAsia="Arial" w:hAnsi="Arial" w:cs="Arial"/>
          <w:sz w:val="22"/>
          <w:szCs w:val="22"/>
        </w:rPr>
        <w:t xml:space="preserve"> Em termos gerais, é elaborada como atividade de extensão de ensino com o objetivo prático de capacita</w:t>
      </w:r>
      <w:r w:rsidR="007550F4">
        <w:rPr>
          <w:rFonts w:ascii="Arial" w:eastAsia="Arial" w:hAnsi="Arial" w:cs="Arial"/>
          <w:sz w:val="22"/>
          <w:szCs w:val="22"/>
        </w:rPr>
        <w:t xml:space="preserve">r </w:t>
      </w:r>
      <w:r w:rsidR="00BB5E02">
        <w:rPr>
          <w:rFonts w:ascii="Arial" w:eastAsia="Arial" w:hAnsi="Arial" w:cs="Arial"/>
          <w:sz w:val="22"/>
          <w:szCs w:val="22"/>
        </w:rPr>
        <w:t>profissionais</w:t>
      </w:r>
      <w:r w:rsidR="0090416B">
        <w:rPr>
          <w:rFonts w:ascii="Arial" w:eastAsia="Arial" w:hAnsi="Arial" w:cs="Arial"/>
          <w:sz w:val="22"/>
          <w:szCs w:val="22"/>
        </w:rPr>
        <w:t>, em todos os níveis de formação,</w:t>
      </w:r>
      <w:r w:rsidR="00BB5E02">
        <w:rPr>
          <w:rFonts w:ascii="Arial" w:eastAsia="Arial" w:hAnsi="Arial" w:cs="Arial"/>
          <w:sz w:val="22"/>
          <w:szCs w:val="22"/>
        </w:rPr>
        <w:t xml:space="preserve"> para lidar com as especificidades inerentes ao trabalho em ATHIS.</w:t>
      </w:r>
    </w:p>
    <w:p w:rsidR="00FB14BD" w:rsidRDefault="00FB14BD" w:rsidP="002E3468">
      <w:pPr>
        <w:widowControl w:val="0"/>
        <w:spacing w:line="276" w:lineRule="auto"/>
        <w:ind w:firstLine="525"/>
        <w:jc w:val="both"/>
        <w:rPr>
          <w:rFonts w:ascii="Arial" w:eastAsia="Arial" w:hAnsi="Arial" w:cs="Arial"/>
          <w:sz w:val="22"/>
          <w:szCs w:val="22"/>
        </w:rPr>
      </w:pPr>
    </w:p>
    <w:p w:rsidR="00F30329" w:rsidRDefault="000B3CB4" w:rsidP="002E3468">
      <w:pPr>
        <w:widowControl w:val="0"/>
        <w:spacing w:line="276" w:lineRule="auto"/>
        <w:ind w:firstLine="525"/>
        <w:jc w:val="both"/>
        <w:rPr>
          <w:rFonts w:ascii="Arial" w:eastAsia="Arial" w:hAnsi="Arial" w:cs="Arial"/>
          <w:sz w:val="22"/>
          <w:szCs w:val="22"/>
        </w:rPr>
      </w:pPr>
      <w:r>
        <w:rPr>
          <w:rFonts w:ascii="Arial" w:eastAsia="Arial" w:hAnsi="Arial" w:cs="Arial"/>
          <w:sz w:val="22"/>
          <w:szCs w:val="22"/>
        </w:rPr>
        <w:t>A JATHIS é uma idealização da Associação Brasileira de Ensino de Arquitetura e Urbanismo (ABEA) e do Instituto de Arquitetos do Brasil – Departamento do Distrito Federal (IAB/DF)</w:t>
      </w:r>
      <w:r w:rsidR="00CD59CC">
        <w:rPr>
          <w:rFonts w:ascii="Arial" w:eastAsia="Arial" w:hAnsi="Arial" w:cs="Arial"/>
          <w:sz w:val="22"/>
          <w:szCs w:val="22"/>
        </w:rPr>
        <w:t xml:space="preserve">. Sua gênese é de uma atividade de extensão de ensino e seu desenvolvimento, sobretudo em sua segunda edição, incorpora resultados práticos </w:t>
      </w:r>
      <w:r w:rsidR="008B21EF">
        <w:rPr>
          <w:rFonts w:ascii="Arial" w:eastAsia="Arial" w:hAnsi="Arial" w:cs="Arial"/>
          <w:sz w:val="22"/>
          <w:szCs w:val="22"/>
        </w:rPr>
        <w:t>ao exercício acadêmico e pretende oferecer o substrato técnico necessário à materialização das obras ao entregar os projetos executivos para as famílias que serão apontadas segund</w:t>
      </w:r>
      <w:r w:rsidR="00F63C2E">
        <w:rPr>
          <w:rFonts w:ascii="Arial" w:eastAsia="Arial" w:hAnsi="Arial" w:cs="Arial"/>
          <w:sz w:val="22"/>
          <w:szCs w:val="22"/>
        </w:rPr>
        <w:t>o</w:t>
      </w:r>
      <w:r w:rsidR="008B21EF">
        <w:rPr>
          <w:rFonts w:ascii="Arial" w:eastAsia="Arial" w:hAnsi="Arial" w:cs="Arial"/>
          <w:sz w:val="22"/>
          <w:szCs w:val="22"/>
        </w:rPr>
        <w:t xml:space="preserve"> a metodologia desenvolvida pela Companhia de Desenvolvimento da Habitação do DF (CODHAB).</w:t>
      </w:r>
    </w:p>
    <w:p w:rsidR="000B3CB4" w:rsidRDefault="000B3CB4" w:rsidP="002E3468">
      <w:pPr>
        <w:widowControl w:val="0"/>
        <w:spacing w:line="276" w:lineRule="auto"/>
        <w:ind w:firstLine="525"/>
        <w:jc w:val="both"/>
        <w:rPr>
          <w:rFonts w:ascii="Arial" w:eastAsia="Arial" w:hAnsi="Arial" w:cs="Arial"/>
          <w:sz w:val="22"/>
          <w:szCs w:val="22"/>
        </w:rPr>
      </w:pPr>
    </w:p>
    <w:p w:rsidR="00656706" w:rsidRPr="002F2A51" w:rsidRDefault="002A185A" w:rsidP="002E3468">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 xml:space="preserve">Em 2017, </w:t>
      </w:r>
      <w:r w:rsidR="00CD59CC">
        <w:rPr>
          <w:rFonts w:ascii="Arial" w:eastAsia="Arial" w:hAnsi="Arial" w:cs="Arial"/>
          <w:sz w:val="22"/>
          <w:szCs w:val="22"/>
        </w:rPr>
        <w:t>o evento foi viabilizado</w:t>
      </w:r>
      <w:r w:rsidRPr="002F2A51">
        <w:rPr>
          <w:rFonts w:ascii="Arial" w:eastAsia="Arial" w:hAnsi="Arial" w:cs="Arial"/>
          <w:sz w:val="22"/>
          <w:szCs w:val="22"/>
        </w:rPr>
        <w:t xml:space="preserve"> com recursos do CAU</w:t>
      </w:r>
      <w:r w:rsidR="00CD59CC">
        <w:rPr>
          <w:rFonts w:ascii="Arial" w:eastAsia="Arial" w:hAnsi="Arial" w:cs="Arial"/>
          <w:sz w:val="22"/>
          <w:szCs w:val="22"/>
        </w:rPr>
        <w:t>/</w:t>
      </w:r>
      <w:r w:rsidRPr="002F2A51">
        <w:rPr>
          <w:rFonts w:ascii="Arial" w:eastAsia="Arial" w:hAnsi="Arial" w:cs="Arial"/>
          <w:sz w:val="22"/>
          <w:szCs w:val="22"/>
        </w:rPr>
        <w:t>DF como iniciativa do Colégio de Entidades de Arquitetura e Urbanismo do Distrito Federal (CEAU/DF), repetindo-se a experiência em 2018. A I JATHIS teve como público alvo os cursos de graduação em Arquitetura e Urbanismo e teve como objetivo primordial a sensibilização de estudantes, de professores e das IES do DF para aspectos profissionais e sociais da Assistência Técnica e as atividades de extensão universitária. A atividade promoveu a integração entre estudantes de diversas instituições de ensino sobre o tema, proporcionando um rico aprendizado com o apoio das equipes técnicas da CODHAB.</w:t>
      </w:r>
    </w:p>
    <w:p w:rsidR="00DE7D7E" w:rsidRDefault="00DE7D7E" w:rsidP="002E3468">
      <w:pPr>
        <w:widowControl w:val="0"/>
        <w:spacing w:line="276" w:lineRule="auto"/>
        <w:ind w:firstLine="525"/>
        <w:jc w:val="both"/>
        <w:rPr>
          <w:rFonts w:ascii="Arial" w:eastAsia="Arial" w:hAnsi="Arial" w:cs="Arial"/>
          <w:sz w:val="22"/>
          <w:szCs w:val="22"/>
        </w:rPr>
      </w:pPr>
    </w:p>
    <w:p w:rsidR="00656706" w:rsidRPr="002F2A51" w:rsidRDefault="000B3CB4" w:rsidP="002E3468">
      <w:pPr>
        <w:widowControl w:val="0"/>
        <w:spacing w:line="276" w:lineRule="auto"/>
        <w:ind w:firstLine="525"/>
        <w:jc w:val="both"/>
        <w:rPr>
          <w:rFonts w:ascii="Arial" w:eastAsia="Arial" w:hAnsi="Arial" w:cs="Arial"/>
          <w:sz w:val="22"/>
          <w:szCs w:val="22"/>
        </w:rPr>
      </w:pPr>
      <w:r>
        <w:rPr>
          <w:rFonts w:ascii="Arial" w:eastAsia="Arial" w:hAnsi="Arial" w:cs="Arial"/>
          <w:sz w:val="22"/>
          <w:szCs w:val="22"/>
        </w:rPr>
        <w:t>Em sua segunda edição, no ano de 2018</w:t>
      </w:r>
      <w:r w:rsidR="002A185A" w:rsidRPr="002F2A51">
        <w:rPr>
          <w:rFonts w:ascii="Arial" w:eastAsia="Arial" w:hAnsi="Arial" w:cs="Arial"/>
          <w:sz w:val="22"/>
          <w:szCs w:val="22"/>
        </w:rPr>
        <w:t xml:space="preserve">, espera-se avançar com a II </w:t>
      </w:r>
      <w:r w:rsidR="006C42C2" w:rsidRPr="002F2A51">
        <w:rPr>
          <w:rFonts w:ascii="Arial" w:eastAsia="Arial" w:hAnsi="Arial" w:cs="Arial"/>
          <w:sz w:val="22"/>
          <w:szCs w:val="22"/>
        </w:rPr>
        <w:t>JATHIS trazendo</w:t>
      </w:r>
      <w:r w:rsidR="002A185A" w:rsidRPr="002F2A51">
        <w:rPr>
          <w:rFonts w:ascii="Arial" w:eastAsia="Arial" w:hAnsi="Arial" w:cs="Arial"/>
          <w:sz w:val="22"/>
          <w:szCs w:val="22"/>
        </w:rPr>
        <w:t xml:space="preserve"> profissionais formados para atuar em equipe junto com os alunos, ampliando assim a capacidade de alcance da Jornada, que se efetiva como </w:t>
      </w:r>
      <w:r w:rsidR="006C42C2">
        <w:rPr>
          <w:rFonts w:ascii="Arial" w:eastAsia="Arial" w:hAnsi="Arial" w:cs="Arial"/>
          <w:sz w:val="22"/>
          <w:szCs w:val="22"/>
        </w:rPr>
        <w:t xml:space="preserve">um </w:t>
      </w:r>
      <w:r w:rsidR="002A185A" w:rsidRPr="002F2A51">
        <w:rPr>
          <w:rFonts w:ascii="Arial" w:eastAsia="Arial" w:hAnsi="Arial" w:cs="Arial"/>
          <w:sz w:val="22"/>
          <w:szCs w:val="22"/>
        </w:rPr>
        <w:t>dos principais eventos do país que influenciam na prática profissional e no papel social do arquiteto e urbanista na promoção digna da assistência técnica à habitação de interesse social e à construção de nossas cidades de forma mais justa.</w:t>
      </w:r>
    </w:p>
    <w:p w:rsidR="00DE7D7E" w:rsidRDefault="00DE7D7E" w:rsidP="002E3468">
      <w:pPr>
        <w:widowControl w:val="0"/>
        <w:spacing w:line="276" w:lineRule="auto"/>
        <w:ind w:firstLine="525"/>
        <w:jc w:val="both"/>
        <w:rPr>
          <w:rFonts w:ascii="Arial" w:eastAsia="Arial" w:hAnsi="Arial" w:cs="Arial"/>
          <w:sz w:val="22"/>
          <w:szCs w:val="22"/>
        </w:rPr>
      </w:pPr>
    </w:p>
    <w:p w:rsidR="00656706" w:rsidRPr="002F2A51" w:rsidRDefault="002A185A" w:rsidP="002E3468">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A Deliberação Plenária DPOBR Nº 0056-07/2016, que aprova as Diretrizes para elaboração do Plano de Ação e Orçamento do CAU – exercício 2017 direcionando, no mínimo, 2% da arrecadação líquida de cada CAU/UF e d</w:t>
      </w:r>
      <w:r w:rsidR="006C42C2">
        <w:rPr>
          <w:rFonts w:ascii="Arial" w:eastAsia="Arial" w:hAnsi="Arial" w:cs="Arial"/>
          <w:sz w:val="22"/>
          <w:szCs w:val="22"/>
        </w:rPr>
        <w:t xml:space="preserve">o CAU/BR para projetos de </w:t>
      </w:r>
      <w:r w:rsidR="006C42C2">
        <w:rPr>
          <w:rFonts w:ascii="Arial" w:eastAsia="Arial" w:hAnsi="Arial" w:cs="Arial"/>
          <w:sz w:val="22"/>
          <w:szCs w:val="22"/>
        </w:rPr>
        <w:lastRenderedPageBreak/>
        <w:t>ATHIS.</w:t>
      </w:r>
    </w:p>
    <w:p w:rsidR="00DE7D7E" w:rsidRDefault="00DE7D7E" w:rsidP="002E3468">
      <w:pPr>
        <w:widowControl w:val="0"/>
        <w:spacing w:line="276" w:lineRule="auto"/>
        <w:ind w:firstLine="525"/>
        <w:jc w:val="both"/>
        <w:rPr>
          <w:rFonts w:ascii="Arial" w:eastAsia="Arial" w:hAnsi="Arial" w:cs="Arial"/>
          <w:sz w:val="22"/>
          <w:szCs w:val="22"/>
        </w:rPr>
      </w:pPr>
    </w:p>
    <w:p w:rsidR="00656706" w:rsidRPr="002F2A51" w:rsidRDefault="00820D82" w:rsidP="002E3468">
      <w:pPr>
        <w:widowControl w:val="0"/>
        <w:spacing w:line="276" w:lineRule="auto"/>
        <w:ind w:firstLine="525"/>
        <w:jc w:val="both"/>
        <w:rPr>
          <w:rFonts w:ascii="Arial" w:eastAsia="Arial" w:hAnsi="Arial" w:cs="Arial"/>
          <w:sz w:val="22"/>
          <w:szCs w:val="22"/>
        </w:rPr>
      </w:pPr>
      <w:r>
        <w:rPr>
          <w:rFonts w:ascii="Arial" w:eastAsia="Arial" w:hAnsi="Arial" w:cs="Arial"/>
          <w:sz w:val="22"/>
          <w:szCs w:val="22"/>
        </w:rPr>
        <w:t xml:space="preserve">Por fim, </w:t>
      </w:r>
      <w:r w:rsidR="006C42C2">
        <w:rPr>
          <w:rFonts w:ascii="Arial" w:eastAsia="Arial" w:hAnsi="Arial" w:cs="Arial"/>
          <w:sz w:val="22"/>
          <w:szCs w:val="22"/>
        </w:rPr>
        <w:t>por meio</w:t>
      </w:r>
      <w:r>
        <w:rPr>
          <w:rFonts w:ascii="Arial" w:eastAsia="Arial" w:hAnsi="Arial" w:cs="Arial"/>
          <w:sz w:val="22"/>
          <w:szCs w:val="22"/>
        </w:rPr>
        <w:t xml:space="preserve"> da atividade articulada e coordenada das entidades de arquitetura e urbanismo, das instituições de ensino superior de arquitetura e urbanismo, do Instituto Federal de Brasília e da CODHAB, a realização II JATHIS </w:t>
      </w:r>
      <w:r w:rsidR="00DD10B4">
        <w:rPr>
          <w:rFonts w:ascii="Arial" w:eastAsia="Arial" w:hAnsi="Arial" w:cs="Arial"/>
          <w:sz w:val="22"/>
          <w:szCs w:val="22"/>
        </w:rPr>
        <w:t xml:space="preserve">é mais uma iniciativa que vem corroborar com o esforço necessário que a sociedade deve fazer no sentido de lutar contra os efeitos deletérios de </w:t>
      </w:r>
      <w:r w:rsidR="00C73086">
        <w:rPr>
          <w:rFonts w:ascii="Arial" w:eastAsia="Arial" w:hAnsi="Arial" w:cs="Arial"/>
          <w:sz w:val="22"/>
          <w:szCs w:val="22"/>
        </w:rPr>
        <w:t>um sistema que re</w:t>
      </w:r>
      <w:r w:rsidR="00DD10B4">
        <w:rPr>
          <w:rFonts w:ascii="Arial" w:eastAsia="Arial" w:hAnsi="Arial" w:cs="Arial"/>
          <w:sz w:val="22"/>
          <w:szCs w:val="22"/>
        </w:rPr>
        <w:t>produz a lógica de indução à desigualdad</w:t>
      </w:r>
      <w:r w:rsidR="00C73086">
        <w:rPr>
          <w:rFonts w:ascii="Arial" w:eastAsia="Arial" w:hAnsi="Arial" w:cs="Arial"/>
          <w:sz w:val="22"/>
          <w:szCs w:val="22"/>
        </w:rPr>
        <w:t>e econômica, social e espacial.</w:t>
      </w:r>
    </w:p>
    <w:p w:rsidR="00656706" w:rsidRPr="002F2A51" w:rsidRDefault="00656706" w:rsidP="002E3468">
      <w:pPr>
        <w:pStyle w:val="Ttulo"/>
        <w:spacing w:before="120" w:after="120"/>
        <w:contextualSpacing w:val="0"/>
        <w:jc w:val="both"/>
        <w:rPr>
          <w:rFonts w:eastAsia="Roboto"/>
          <w:b/>
          <w:sz w:val="22"/>
          <w:szCs w:val="22"/>
        </w:rPr>
      </w:pPr>
    </w:p>
    <w:p w:rsidR="00656706" w:rsidRPr="00CB6FED" w:rsidRDefault="002A185A" w:rsidP="002E3468">
      <w:pPr>
        <w:widowControl w:val="0"/>
        <w:numPr>
          <w:ilvl w:val="0"/>
          <w:numId w:val="2"/>
        </w:numPr>
        <w:pBdr>
          <w:top w:val="nil"/>
          <w:left w:val="nil"/>
          <w:bottom w:val="nil"/>
          <w:right w:val="nil"/>
          <w:between w:val="nil"/>
        </w:pBdr>
        <w:spacing w:line="276" w:lineRule="auto"/>
        <w:contextualSpacing/>
        <w:rPr>
          <w:rFonts w:ascii="Arial" w:eastAsia="Arial" w:hAnsi="Arial" w:cs="Arial"/>
          <w:b/>
          <w:color w:val="000000"/>
          <w:sz w:val="22"/>
          <w:szCs w:val="22"/>
        </w:rPr>
      </w:pPr>
      <w:r w:rsidRPr="00CB6FED">
        <w:rPr>
          <w:rFonts w:ascii="Arial" w:eastAsia="Arial" w:hAnsi="Arial" w:cs="Arial"/>
          <w:b/>
          <w:color w:val="000000"/>
          <w:sz w:val="22"/>
          <w:szCs w:val="22"/>
        </w:rPr>
        <w:t>DAS ATRIBUIÇÕES DOS PARTÍCIPES</w:t>
      </w:r>
    </w:p>
    <w:p w:rsidR="00656706" w:rsidRPr="002F2A51" w:rsidRDefault="00656706" w:rsidP="002E3468">
      <w:pPr>
        <w:spacing w:line="276" w:lineRule="auto"/>
        <w:jc w:val="both"/>
        <w:rPr>
          <w:rFonts w:ascii="Arial" w:eastAsia="Roboto" w:hAnsi="Arial" w:cs="Arial"/>
          <w:sz w:val="22"/>
          <w:szCs w:val="22"/>
        </w:rPr>
      </w:pPr>
    </w:p>
    <w:p w:rsidR="00656706" w:rsidRPr="000A38C6" w:rsidRDefault="002A185A" w:rsidP="002E3468">
      <w:pPr>
        <w:widowControl w:val="0"/>
        <w:numPr>
          <w:ilvl w:val="1"/>
          <w:numId w:val="2"/>
        </w:numPr>
        <w:pBdr>
          <w:top w:val="nil"/>
          <w:left w:val="nil"/>
          <w:bottom w:val="nil"/>
          <w:right w:val="nil"/>
          <w:between w:val="nil"/>
        </w:pBdr>
        <w:spacing w:line="276" w:lineRule="auto"/>
        <w:contextualSpacing/>
        <w:rPr>
          <w:rFonts w:ascii="Arial" w:eastAsia="Arial" w:hAnsi="Arial" w:cs="Arial"/>
          <w:color w:val="000000"/>
          <w:sz w:val="22"/>
          <w:szCs w:val="22"/>
        </w:rPr>
      </w:pPr>
      <w:r w:rsidRPr="000A38C6">
        <w:rPr>
          <w:rFonts w:ascii="Arial" w:eastAsia="Arial" w:hAnsi="Arial" w:cs="Arial"/>
          <w:color w:val="000000"/>
          <w:sz w:val="22"/>
          <w:szCs w:val="22"/>
        </w:rPr>
        <w:t>Atribuições comuns aos partícipes:</w:t>
      </w:r>
    </w:p>
    <w:p w:rsidR="00656706" w:rsidRPr="002F2A51" w:rsidRDefault="00656706" w:rsidP="002E3468">
      <w:pPr>
        <w:spacing w:line="276" w:lineRule="auto"/>
        <w:jc w:val="both"/>
        <w:rPr>
          <w:rFonts w:ascii="Arial" w:eastAsia="Roboto" w:hAnsi="Arial" w:cs="Arial"/>
          <w:sz w:val="22"/>
          <w:szCs w:val="22"/>
        </w:rPr>
      </w:pPr>
    </w:p>
    <w:p w:rsidR="00656706" w:rsidRPr="00F63C2E" w:rsidRDefault="00F63C2E" w:rsidP="002E3468">
      <w:pPr>
        <w:widowControl w:val="0"/>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ab/>
        <w:t xml:space="preserve">I - </w:t>
      </w:r>
      <w:r w:rsidR="002A185A" w:rsidRPr="00F63C2E">
        <w:rPr>
          <w:rFonts w:ascii="Arial" w:eastAsia="Arial" w:hAnsi="Arial" w:cs="Arial"/>
          <w:color w:val="000000"/>
          <w:sz w:val="22"/>
          <w:szCs w:val="22"/>
        </w:rPr>
        <w:t xml:space="preserve">Planejar, coordenar e executar ações integradas, com vistas a estimular a atuação de profissionais da área de arquitetura e urbanismo em ações de qualificação urbana e arquitetônica em áreas de habitação de interesse social; </w:t>
      </w:r>
    </w:p>
    <w:p w:rsidR="00656706" w:rsidRPr="00F63C2E" w:rsidRDefault="00F63C2E" w:rsidP="002E3468">
      <w:pPr>
        <w:widowControl w:val="0"/>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ab/>
        <w:t xml:space="preserve">II - </w:t>
      </w:r>
      <w:r w:rsidR="002A185A" w:rsidRPr="00F63C2E">
        <w:rPr>
          <w:rFonts w:ascii="Arial" w:eastAsia="Arial" w:hAnsi="Arial" w:cs="Arial"/>
          <w:color w:val="000000"/>
          <w:sz w:val="22"/>
          <w:szCs w:val="22"/>
        </w:rPr>
        <w:t>Manter a comunicação e divulgação de ações promovidas pelos participantes na área de habitação de interesse social;</w:t>
      </w:r>
    </w:p>
    <w:p w:rsidR="00656706" w:rsidRPr="00F63C2E" w:rsidRDefault="00F63C2E" w:rsidP="002E3468">
      <w:pPr>
        <w:widowControl w:val="0"/>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ab/>
        <w:t xml:space="preserve">III - </w:t>
      </w:r>
      <w:r w:rsidR="002A185A" w:rsidRPr="00F63C2E">
        <w:rPr>
          <w:rFonts w:ascii="Arial" w:eastAsia="Arial" w:hAnsi="Arial" w:cs="Arial"/>
          <w:color w:val="000000"/>
          <w:sz w:val="22"/>
          <w:szCs w:val="22"/>
        </w:rPr>
        <w:t>Disponibilizar material de interesse recíproco relativos às experiências de atuação profissional, programas e projetos nas áreas de habitação de interesse social;</w:t>
      </w:r>
    </w:p>
    <w:p w:rsidR="00656706" w:rsidRPr="00F63C2E" w:rsidRDefault="00F63C2E" w:rsidP="002E3468">
      <w:pPr>
        <w:widowControl w:val="0"/>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ab/>
        <w:t xml:space="preserve">IV - </w:t>
      </w:r>
      <w:r w:rsidR="002A185A" w:rsidRPr="00F63C2E">
        <w:rPr>
          <w:rFonts w:ascii="Arial" w:eastAsia="Arial" w:hAnsi="Arial" w:cs="Arial"/>
          <w:color w:val="000000"/>
          <w:sz w:val="22"/>
          <w:szCs w:val="22"/>
        </w:rPr>
        <w:t xml:space="preserve">Organizar eventos, seminários e ciclos de palestras com </w:t>
      </w:r>
      <w:r w:rsidR="000D448B">
        <w:rPr>
          <w:rFonts w:ascii="Arial" w:eastAsia="Arial" w:hAnsi="Arial" w:cs="Arial"/>
          <w:color w:val="000000"/>
          <w:sz w:val="22"/>
          <w:szCs w:val="22"/>
        </w:rPr>
        <w:t>vistas a</w:t>
      </w:r>
      <w:r w:rsidR="002A185A" w:rsidRPr="00F63C2E">
        <w:rPr>
          <w:rFonts w:ascii="Arial" w:eastAsia="Arial" w:hAnsi="Arial" w:cs="Arial"/>
          <w:color w:val="000000"/>
          <w:sz w:val="22"/>
          <w:szCs w:val="22"/>
        </w:rPr>
        <w:t xml:space="preserve"> formação e troca de experiência entre os partícipes, em especial a II JATHIS;</w:t>
      </w:r>
    </w:p>
    <w:p w:rsidR="00820D82" w:rsidRPr="00F63C2E" w:rsidRDefault="00F63C2E" w:rsidP="002E3468">
      <w:pPr>
        <w:widowControl w:val="0"/>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ab/>
        <w:t xml:space="preserve">V - </w:t>
      </w:r>
      <w:r w:rsidR="00820D82" w:rsidRPr="00F63C2E">
        <w:rPr>
          <w:rFonts w:ascii="Arial" w:eastAsia="Arial" w:hAnsi="Arial" w:cs="Arial"/>
          <w:color w:val="000000"/>
          <w:sz w:val="22"/>
          <w:szCs w:val="22"/>
        </w:rPr>
        <w:t>Acompanhar a execução dos trabalhos até a entrega final dos projetos</w:t>
      </w:r>
      <w:r w:rsidR="000D448B">
        <w:rPr>
          <w:rFonts w:ascii="Arial" w:eastAsia="Arial" w:hAnsi="Arial" w:cs="Arial"/>
          <w:color w:val="000000"/>
          <w:sz w:val="22"/>
          <w:szCs w:val="22"/>
        </w:rPr>
        <w:t>.</w:t>
      </w:r>
    </w:p>
    <w:p w:rsidR="00656706" w:rsidRPr="002F2A51" w:rsidRDefault="002A185A" w:rsidP="002E3468">
      <w:pPr>
        <w:spacing w:line="276" w:lineRule="auto"/>
        <w:jc w:val="both"/>
        <w:rPr>
          <w:rFonts w:ascii="Arial" w:eastAsia="Roboto" w:hAnsi="Arial" w:cs="Arial"/>
          <w:sz w:val="22"/>
          <w:szCs w:val="22"/>
        </w:rPr>
      </w:pPr>
      <w:r w:rsidRPr="002F2A51">
        <w:rPr>
          <w:rFonts w:ascii="Arial" w:eastAsia="Roboto" w:hAnsi="Arial" w:cs="Arial"/>
          <w:sz w:val="22"/>
          <w:szCs w:val="22"/>
        </w:rPr>
        <w:t> </w:t>
      </w:r>
    </w:p>
    <w:p w:rsidR="000A38C6" w:rsidRDefault="000A38C6" w:rsidP="002E3468">
      <w:pPr>
        <w:widowControl w:val="0"/>
        <w:numPr>
          <w:ilvl w:val="1"/>
          <w:numId w:val="2"/>
        </w:numPr>
        <w:pBdr>
          <w:top w:val="nil"/>
          <w:left w:val="nil"/>
          <w:bottom w:val="nil"/>
          <w:right w:val="nil"/>
          <w:between w:val="nil"/>
        </w:pBdr>
        <w:spacing w:line="276" w:lineRule="auto"/>
        <w:contextualSpacing/>
        <w:rPr>
          <w:rFonts w:ascii="Arial" w:eastAsia="Arial" w:hAnsi="Arial" w:cs="Arial"/>
          <w:color w:val="000000"/>
          <w:sz w:val="22"/>
          <w:szCs w:val="22"/>
        </w:rPr>
      </w:pPr>
      <w:r>
        <w:rPr>
          <w:rFonts w:ascii="Arial" w:eastAsia="Arial" w:hAnsi="Arial" w:cs="Arial"/>
          <w:color w:val="000000"/>
          <w:sz w:val="22"/>
          <w:szCs w:val="22"/>
        </w:rPr>
        <w:t>Atribuições</w:t>
      </w:r>
      <w:r w:rsidR="002A185A" w:rsidRPr="000A38C6">
        <w:rPr>
          <w:rFonts w:ascii="Arial" w:eastAsia="Arial" w:hAnsi="Arial" w:cs="Arial"/>
          <w:color w:val="000000"/>
          <w:sz w:val="22"/>
          <w:szCs w:val="22"/>
        </w:rPr>
        <w:t xml:space="preserve"> </w:t>
      </w:r>
      <w:r w:rsidR="009645A3">
        <w:rPr>
          <w:rFonts w:ascii="Arial" w:eastAsia="Arial" w:hAnsi="Arial" w:cs="Arial"/>
          <w:color w:val="000000"/>
          <w:sz w:val="22"/>
          <w:szCs w:val="22"/>
        </w:rPr>
        <w:t xml:space="preserve">específicas </w:t>
      </w:r>
      <w:r w:rsidR="002A185A" w:rsidRPr="000A38C6">
        <w:rPr>
          <w:rFonts w:ascii="Arial" w:eastAsia="Arial" w:hAnsi="Arial" w:cs="Arial"/>
          <w:color w:val="000000"/>
          <w:sz w:val="22"/>
          <w:szCs w:val="22"/>
        </w:rPr>
        <w:t>do CAU</w:t>
      </w:r>
      <w:r>
        <w:rPr>
          <w:rFonts w:ascii="Arial" w:eastAsia="Arial" w:hAnsi="Arial" w:cs="Arial"/>
          <w:color w:val="000000"/>
          <w:sz w:val="22"/>
          <w:szCs w:val="22"/>
        </w:rPr>
        <w:t>/DF</w:t>
      </w:r>
      <w:r w:rsidR="002A185A" w:rsidRPr="000A38C6">
        <w:rPr>
          <w:rFonts w:ascii="Arial" w:eastAsia="Arial" w:hAnsi="Arial" w:cs="Arial"/>
          <w:color w:val="000000"/>
          <w:sz w:val="22"/>
          <w:szCs w:val="22"/>
        </w:rPr>
        <w:t xml:space="preserve">: </w:t>
      </w:r>
    </w:p>
    <w:p w:rsidR="00656706" w:rsidRPr="000A38C6" w:rsidRDefault="002A185A" w:rsidP="002E3468">
      <w:pPr>
        <w:widowControl w:val="0"/>
        <w:pBdr>
          <w:top w:val="nil"/>
          <w:left w:val="nil"/>
          <w:bottom w:val="nil"/>
          <w:right w:val="nil"/>
          <w:between w:val="nil"/>
        </w:pBdr>
        <w:spacing w:line="276" w:lineRule="auto"/>
        <w:ind w:left="397"/>
        <w:contextualSpacing/>
        <w:rPr>
          <w:rFonts w:ascii="Arial" w:eastAsia="Arial" w:hAnsi="Arial" w:cs="Arial"/>
          <w:color w:val="000000"/>
          <w:sz w:val="22"/>
          <w:szCs w:val="22"/>
        </w:rPr>
      </w:pPr>
      <w:r w:rsidRPr="000A38C6">
        <w:rPr>
          <w:rFonts w:ascii="Arial" w:eastAsia="Arial" w:hAnsi="Arial" w:cs="Arial"/>
          <w:color w:val="000000"/>
          <w:sz w:val="22"/>
          <w:szCs w:val="22"/>
        </w:rPr>
        <w:t> </w:t>
      </w:r>
    </w:p>
    <w:p w:rsidR="002E3468" w:rsidRDefault="00F63C2E"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 - </w:t>
      </w:r>
      <w:r w:rsidR="002A185A" w:rsidRPr="000A38C6">
        <w:rPr>
          <w:rFonts w:ascii="Arial" w:eastAsia="Arial" w:hAnsi="Arial" w:cs="Arial"/>
          <w:color w:val="000000"/>
          <w:sz w:val="22"/>
          <w:szCs w:val="22"/>
        </w:rPr>
        <w:t>Publicar</w:t>
      </w:r>
      <w:r w:rsidR="002E3468" w:rsidRPr="000A38C6">
        <w:rPr>
          <w:rFonts w:ascii="Arial" w:eastAsia="Arial" w:hAnsi="Arial" w:cs="Arial"/>
          <w:color w:val="000000"/>
          <w:sz w:val="22"/>
          <w:szCs w:val="22"/>
        </w:rPr>
        <w:t xml:space="preserve"> </w:t>
      </w:r>
      <w:r w:rsidR="002A185A" w:rsidRPr="000A38C6">
        <w:rPr>
          <w:rFonts w:ascii="Arial" w:eastAsia="Arial" w:hAnsi="Arial" w:cs="Arial"/>
          <w:color w:val="000000"/>
          <w:sz w:val="22"/>
          <w:szCs w:val="22"/>
        </w:rPr>
        <w:t>Edital</w:t>
      </w:r>
      <w:r w:rsidR="002E3468" w:rsidRPr="000A38C6">
        <w:rPr>
          <w:rFonts w:ascii="Arial" w:eastAsia="Arial" w:hAnsi="Arial" w:cs="Arial"/>
          <w:color w:val="000000"/>
          <w:sz w:val="22"/>
          <w:szCs w:val="22"/>
        </w:rPr>
        <w:t xml:space="preserve"> </w:t>
      </w:r>
      <w:r w:rsidR="002E3468">
        <w:rPr>
          <w:rFonts w:ascii="Arial" w:eastAsia="Arial" w:hAnsi="Arial" w:cs="Arial"/>
          <w:color w:val="000000"/>
          <w:sz w:val="22"/>
          <w:szCs w:val="22"/>
        </w:rPr>
        <w:t>de Chamamento P</w:t>
      </w:r>
      <w:r w:rsidR="002A185A" w:rsidRPr="000A38C6">
        <w:rPr>
          <w:rFonts w:ascii="Arial" w:eastAsia="Arial" w:hAnsi="Arial" w:cs="Arial"/>
          <w:color w:val="000000"/>
          <w:sz w:val="22"/>
          <w:szCs w:val="22"/>
        </w:rPr>
        <w:t>úblico para seleção de profissionais para participar das equipes da II JATHIS</w:t>
      </w:r>
      <w:r w:rsidR="002E3468">
        <w:rPr>
          <w:rFonts w:ascii="Arial" w:eastAsia="Arial" w:hAnsi="Arial" w:cs="Arial"/>
          <w:color w:val="000000"/>
          <w:sz w:val="22"/>
          <w:szCs w:val="22"/>
        </w:rPr>
        <w:t>;</w:t>
      </w:r>
    </w:p>
    <w:p w:rsidR="00656706" w:rsidRPr="000A38C6" w:rsidRDefault="00F63C2E"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II - </w:t>
      </w:r>
      <w:r w:rsidR="002A185A" w:rsidRPr="000A38C6">
        <w:rPr>
          <w:rFonts w:ascii="Arial" w:eastAsia="Arial" w:hAnsi="Arial" w:cs="Arial"/>
          <w:color w:val="000000"/>
          <w:sz w:val="22"/>
          <w:szCs w:val="22"/>
        </w:rPr>
        <w:t>Selecionar os profissionais e enviar ao IAB;</w:t>
      </w:r>
    </w:p>
    <w:p w:rsidR="00656706" w:rsidRPr="000A38C6" w:rsidRDefault="00F63C2E"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III - </w:t>
      </w:r>
      <w:r w:rsidR="002A185A" w:rsidRPr="000A38C6">
        <w:rPr>
          <w:rFonts w:ascii="Arial" w:eastAsia="Arial" w:hAnsi="Arial" w:cs="Arial"/>
          <w:color w:val="000000"/>
          <w:sz w:val="22"/>
          <w:szCs w:val="22"/>
        </w:rPr>
        <w:t>Apoiar financeiramente a realização d</w:t>
      </w:r>
      <w:r w:rsidR="002E3468">
        <w:rPr>
          <w:rFonts w:ascii="Arial" w:eastAsia="Arial" w:hAnsi="Arial" w:cs="Arial"/>
          <w:color w:val="000000"/>
          <w:sz w:val="22"/>
          <w:szCs w:val="22"/>
        </w:rPr>
        <w:t xml:space="preserve">a II JATHIS conforme </w:t>
      </w:r>
      <w:r w:rsidR="00D87B68">
        <w:rPr>
          <w:rFonts w:ascii="Arial" w:eastAsia="Arial" w:hAnsi="Arial" w:cs="Arial"/>
          <w:color w:val="000000"/>
          <w:sz w:val="22"/>
          <w:szCs w:val="22"/>
        </w:rPr>
        <w:t xml:space="preserve">detalhamento constante da </w:t>
      </w:r>
      <w:r w:rsidR="002E3468">
        <w:rPr>
          <w:rFonts w:ascii="Arial" w:eastAsia="Arial" w:hAnsi="Arial" w:cs="Arial"/>
          <w:color w:val="000000"/>
          <w:sz w:val="22"/>
          <w:szCs w:val="22"/>
        </w:rPr>
        <w:t xml:space="preserve">tabela </w:t>
      </w:r>
      <w:r w:rsidR="00D87B68">
        <w:rPr>
          <w:rFonts w:ascii="Arial" w:eastAsia="Arial" w:hAnsi="Arial" w:cs="Arial"/>
          <w:color w:val="000000"/>
          <w:sz w:val="22"/>
          <w:szCs w:val="22"/>
        </w:rPr>
        <w:t xml:space="preserve">- </w:t>
      </w:r>
      <w:r w:rsidR="002E3468">
        <w:rPr>
          <w:rFonts w:ascii="Arial" w:eastAsia="Arial" w:hAnsi="Arial" w:cs="Arial"/>
          <w:color w:val="000000"/>
          <w:sz w:val="22"/>
          <w:szCs w:val="22"/>
        </w:rPr>
        <w:t>I</w:t>
      </w:r>
      <w:r w:rsidR="002A185A" w:rsidRPr="000A38C6">
        <w:rPr>
          <w:rFonts w:ascii="Arial" w:eastAsia="Arial" w:hAnsi="Arial" w:cs="Arial"/>
          <w:color w:val="000000"/>
          <w:sz w:val="22"/>
          <w:szCs w:val="22"/>
        </w:rPr>
        <w:t xml:space="preserve">tem </w:t>
      </w:r>
      <w:r w:rsidR="002E3468">
        <w:rPr>
          <w:rFonts w:ascii="Arial" w:eastAsia="Arial" w:hAnsi="Arial" w:cs="Arial"/>
          <w:color w:val="000000"/>
          <w:sz w:val="22"/>
          <w:szCs w:val="22"/>
        </w:rPr>
        <w:t>7 do presente instrumento.</w:t>
      </w:r>
    </w:p>
    <w:p w:rsidR="00656706" w:rsidRPr="002F2A51" w:rsidRDefault="00656706" w:rsidP="002E3468">
      <w:pPr>
        <w:spacing w:line="276" w:lineRule="auto"/>
        <w:ind w:firstLine="720"/>
        <w:jc w:val="both"/>
        <w:rPr>
          <w:rFonts w:ascii="Arial" w:eastAsia="Roboto" w:hAnsi="Arial" w:cs="Arial"/>
          <w:sz w:val="22"/>
          <w:szCs w:val="22"/>
        </w:rPr>
      </w:pPr>
    </w:p>
    <w:p w:rsidR="00656706" w:rsidRDefault="000A38C6" w:rsidP="002E3468">
      <w:pPr>
        <w:widowControl w:val="0"/>
        <w:numPr>
          <w:ilvl w:val="1"/>
          <w:numId w:val="2"/>
        </w:numPr>
        <w:pBdr>
          <w:top w:val="nil"/>
          <w:left w:val="nil"/>
          <w:bottom w:val="nil"/>
          <w:right w:val="nil"/>
          <w:between w:val="nil"/>
        </w:pBd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Atribuições </w:t>
      </w:r>
      <w:r w:rsidR="009645A3">
        <w:rPr>
          <w:rFonts w:ascii="Arial" w:eastAsia="Arial" w:hAnsi="Arial" w:cs="Arial"/>
          <w:color w:val="000000"/>
          <w:sz w:val="22"/>
          <w:szCs w:val="22"/>
        </w:rPr>
        <w:t xml:space="preserve">especificas </w:t>
      </w:r>
      <w:r>
        <w:rPr>
          <w:rFonts w:ascii="Arial" w:eastAsia="Arial" w:hAnsi="Arial" w:cs="Arial"/>
          <w:color w:val="000000"/>
          <w:sz w:val="22"/>
          <w:szCs w:val="22"/>
        </w:rPr>
        <w:t>do</w:t>
      </w:r>
      <w:r w:rsidR="002A185A" w:rsidRPr="000A38C6">
        <w:rPr>
          <w:rFonts w:ascii="Arial" w:eastAsia="Arial" w:hAnsi="Arial" w:cs="Arial"/>
          <w:color w:val="000000"/>
          <w:sz w:val="22"/>
          <w:szCs w:val="22"/>
        </w:rPr>
        <w:t xml:space="preserve"> IAB</w:t>
      </w:r>
      <w:r>
        <w:rPr>
          <w:rFonts w:ascii="Arial" w:eastAsia="Arial" w:hAnsi="Arial" w:cs="Arial"/>
          <w:color w:val="000000"/>
          <w:sz w:val="22"/>
          <w:szCs w:val="22"/>
        </w:rPr>
        <w:t>/DF</w:t>
      </w:r>
      <w:r w:rsidR="002A185A" w:rsidRPr="000A38C6">
        <w:rPr>
          <w:rFonts w:ascii="Arial" w:eastAsia="Arial" w:hAnsi="Arial" w:cs="Arial"/>
          <w:color w:val="000000"/>
          <w:sz w:val="22"/>
          <w:szCs w:val="22"/>
        </w:rPr>
        <w:t>:</w:t>
      </w:r>
    </w:p>
    <w:p w:rsidR="000A38C6" w:rsidRPr="000A38C6" w:rsidRDefault="000A38C6" w:rsidP="002E3468">
      <w:pPr>
        <w:widowControl w:val="0"/>
        <w:pBdr>
          <w:top w:val="nil"/>
          <w:left w:val="nil"/>
          <w:bottom w:val="nil"/>
          <w:right w:val="nil"/>
          <w:between w:val="nil"/>
        </w:pBdr>
        <w:spacing w:line="276" w:lineRule="auto"/>
        <w:ind w:left="397"/>
        <w:contextualSpacing/>
        <w:rPr>
          <w:rFonts w:ascii="Arial" w:eastAsia="Arial" w:hAnsi="Arial" w:cs="Arial"/>
          <w:color w:val="000000"/>
          <w:sz w:val="22"/>
          <w:szCs w:val="22"/>
        </w:rPr>
      </w:pPr>
    </w:p>
    <w:p w:rsidR="002E3468" w:rsidRDefault="002E3468"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 - </w:t>
      </w:r>
      <w:r w:rsidR="002A185A" w:rsidRPr="000A38C6">
        <w:rPr>
          <w:rFonts w:ascii="Arial" w:eastAsia="Arial" w:hAnsi="Arial" w:cs="Arial"/>
          <w:color w:val="000000"/>
          <w:sz w:val="22"/>
          <w:szCs w:val="22"/>
        </w:rPr>
        <w:t>Fazer a distribuição dos arquitetos por localidades, consolidar dados</w:t>
      </w:r>
      <w:r w:rsidR="004978C7">
        <w:rPr>
          <w:rFonts w:ascii="Arial" w:eastAsia="Arial" w:hAnsi="Arial" w:cs="Arial"/>
          <w:color w:val="000000"/>
          <w:sz w:val="22"/>
          <w:szCs w:val="22"/>
        </w:rPr>
        <w:t xml:space="preserve"> e disponibilizar para a CODHAB;</w:t>
      </w:r>
    </w:p>
    <w:p w:rsidR="00656706" w:rsidRPr="000A38C6" w:rsidRDefault="002E3468"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II </w:t>
      </w:r>
      <w:r w:rsidR="004978C7">
        <w:rPr>
          <w:rFonts w:ascii="Arial" w:eastAsia="Arial" w:hAnsi="Arial" w:cs="Arial"/>
          <w:color w:val="000000"/>
          <w:sz w:val="22"/>
          <w:szCs w:val="22"/>
        </w:rPr>
        <w:t>–</w:t>
      </w:r>
      <w:r>
        <w:rPr>
          <w:rFonts w:ascii="Arial" w:eastAsia="Arial" w:hAnsi="Arial" w:cs="Arial"/>
          <w:color w:val="000000"/>
          <w:sz w:val="22"/>
          <w:szCs w:val="22"/>
        </w:rPr>
        <w:t xml:space="preserve"> </w:t>
      </w:r>
      <w:r w:rsidR="004978C7">
        <w:rPr>
          <w:rFonts w:ascii="Arial" w:eastAsia="Arial" w:hAnsi="Arial" w:cs="Arial"/>
          <w:color w:val="000000"/>
          <w:sz w:val="22"/>
          <w:szCs w:val="22"/>
        </w:rPr>
        <w:t xml:space="preserve">Responsabilizar-se pela </w:t>
      </w:r>
      <w:r w:rsidR="002A185A" w:rsidRPr="000A38C6">
        <w:rPr>
          <w:rFonts w:ascii="Arial" w:eastAsia="Arial" w:hAnsi="Arial" w:cs="Arial"/>
          <w:color w:val="000000"/>
          <w:sz w:val="22"/>
          <w:szCs w:val="22"/>
        </w:rPr>
        <w:t>Disponibiliza</w:t>
      </w:r>
      <w:r w:rsidR="004978C7">
        <w:rPr>
          <w:rFonts w:ascii="Arial" w:eastAsia="Arial" w:hAnsi="Arial" w:cs="Arial"/>
          <w:color w:val="000000"/>
          <w:sz w:val="22"/>
          <w:szCs w:val="22"/>
        </w:rPr>
        <w:t>ção do</w:t>
      </w:r>
      <w:r w:rsidR="002A185A" w:rsidRPr="000A38C6">
        <w:rPr>
          <w:rFonts w:ascii="Arial" w:eastAsia="Arial" w:hAnsi="Arial" w:cs="Arial"/>
          <w:color w:val="000000"/>
          <w:sz w:val="22"/>
          <w:szCs w:val="22"/>
        </w:rPr>
        <w:t xml:space="preserve"> </w:t>
      </w:r>
      <w:r w:rsidR="000A38C6" w:rsidRPr="000A38C6">
        <w:rPr>
          <w:rFonts w:ascii="Arial" w:eastAsia="Arial" w:hAnsi="Arial" w:cs="Arial"/>
          <w:color w:val="000000"/>
          <w:sz w:val="22"/>
          <w:szCs w:val="22"/>
        </w:rPr>
        <w:t>local</w:t>
      </w:r>
      <w:r w:rsidR="004978C7">
        <w:rPr>
          <w:rFonts w:ascii="Arial" w:eastAsia="Arial" w:hAnsi="Arial" w:cs="Arial"/>
          <w:color w:val="000000"/>
          <w:sz w:val="22"/>
          <w:szCs w:val="22"/>
        </w:rPr>
        <w:t xml:space="preserve"> para realização da II JATHIS</w:t>
      </w:r>
      <w:r w:rsidR="000A38C6" w:rsidRPr="000A38C6">
        <w:rPr>
          <w:rFonts w:ascii="Arial" w:eastAsia="Arial" w:hAnsi="Arial" w:cs="Arial"/>
          <w:color w:val="000000"/>
          <w:sz w:val="22"/>
          <w:szCs w:val="22"/>
        </w:rPr>
        <w:t xml:space="preserve">, </w:t>
      </w:r>
      <w:r w:rsidR="004978C7">
        <w:rPr>
          <w:rFonts w:ascii="Arial" w:eastAsia="Arial" w:hAnsi="Arial" w:cs="Arial"/>
          <w:color w:val="000000"/>
          <w:sz w:val="22"/>
          <w:szCs w:val="22"/>
        </w:rPr>
        <w:t xml:space="preserve">pela </w:t>
      </w:r>
      <w:r w:rsidR="002A185A" w:rsidRPr="000A38C6">
        <w:rPr>
          <w:rFonts w:ascii="Arial" w:eastAsia="Arial" w:hAnsi="Arial" w:cs="Arial"/>
          <w:color w:val="000000"/>
          <w:sz w:val="22"/>
          <w:szCs w:val="22"/>
        </w:rPr>
        <w:t xml:space="preserve">organização de </w:t>
      </w:r>
      <w:r w:rsidR="0017264F" w:rsidRPr="000A38C6">
        <w:rPr>
          <w:rFonts w:ascii="Arial" w:eastAsia="Arial" w:hAnsi="Arial" w:cs="Arial"/>
          <w:color w:val="000000"/>
          <w:sz w:val="22"/>
          <w:szCs w:val="22"/>
        </w:rPr>
        <w:t>inscrições</w:t>
      </w:r>
      <w:r w:rsidR="004978C7">
        <w:rPr>
          <w:rFonts w:ascii="Arial" w:eastAsia="Arial" w:hAnsi="Arial" w:cs="Arial"/>
          <w:color w:val="000000"/>
          <w:sz w:val="22"/>
          <w:szCs w:val="22"/>
        </w:rPr>
        <w:t xml:space="preserve"> de outros participantes</w:t>
      </w:r>
      <w:r w:rsidR="0017264F" w:rsidRPr="000A38C6">
        <w:rPr>
          <w:rFonts w:ascii="Arial" w:eastAsia="Arial" w:hAnsi="Arial" w:cs="Arial"/>
          <w:color w:val="000000"/>
          <w:sz w:val="22"/>
          <w:szCs w:val="22"/>
        </w:rPr>
        <w:t>,</w:t>
      </w:r>
      <w:r w:rsidR="002A185A" w:rsidRPr="000A38C6">
        <w:rPr>
          <w:rFonts w:ascii="Arial" w:eastAsia="Arial" w:hAnsi="Arial" w:cs="Arial"/>
          <w:color w:val="000000"/>
          <w:sz w:val="22"/>
          <w:szCs w:val="22"/>
        </w:rPr>
        <w:t xml:space="preserve"> </w:t>
      </w:r>
      <w:r w:rsidR="004978C7">
        <w:rPr>
          <w:rFonts w:ascii="Arial" w:eastAsia="Arial" w:hAnsi="Arial" w:cs="Arial"/>
          <w:color w:val="000000"/>
          <w:sz w:val="22"/>
          <w:szCs w:val="22"/>
        </w:rPr>
        <w:t xml:space="preserve">pela </w:t>
      </w:r>
      <w:r w:rsidR="002A185A" w:rsidRPr="000A38C6">
        <w:rPr>
          <w:rFonts w:ascii="Arial" w:eastAsia="Arial" w:hAnsi="Arial" w:cs="Arial"/>
          <w:color w:val="000000"/>
          <w:sz w:val="22"/>
          <w:szCs w:val="22"/>
        </w:rPr>
        <w:t>organização d</w:t>
      </w:r>
      <w:r w:rsidR="004978C7">
        <w:rPr>
          <w:rFonts w:ascii="Arial" w:eastAsia="Arial" w:hAnsi="Arial" w:cs="Arial"/>
          <w:color w:val="000000"/>
          <w:sz w:val="22"/>
          <w:szCs w:val="22"/>
        </w:rPr>
        <w:t>as</w:t>
      </w:r>
      <w:r w:rsidR="002A185A" w:rsidRPr="000A38C6">
        <w:rPr>
          <w:rFonts w:ascii="Arial" w:eastAsia="Arial" w:hAnsi="Arial" w:cs="Arial"/>
          <w:color w:val="000000"/>
          <w:sz w:val="22"/>
          <w:szCs w:val="22"/>
        </w:rPr>
        <w:t xml:space="preserve"> equipes </w:t>
      </w:r>
      <w:r w:rsidR="004978C7">
        <w:rPr>
          <w:rFonts w:ascii="Arial" w:eastAsia="Arial" w:hAnsi="Arial" w:cs="Arial"/>
          <w:color w:val="000000"/>
          <w:sz w:val="22"/>
          <w:szCs w:val="22"/>
        </w:rPr>
        <w:t xml:space="preserve">e pelo </w:t>
      </w:r>
      <w:r w:rsidR="002A185A" w:rsidRPr="000A38C6">
        <w:rPr>
          <w:rFonts w:ascii="Arial" w:eastAsia="Arial" w:hAnsi="Arial" w:cs="Arial"/>
          <w:color w:val="000000"/>
          <w:sz w:val="22"/>
          <w:szCs w:val="22"/>
        </w:rPr>
        <w:t>contato com palestrantes</w:t>
      </w:r>
      <w:r w:rsidR="004978C7">
        <w:rPr>
          <w:rFonts w:ascii="Arial" w:eastAsia="Arial" w:hAnsi="Arial" w:cs="Arial"/>
          <w:color w:val="000000"/>
          <w:sz w:val="22"/>
          <w:szCs w:val="22"/>
        </w:rPr>
        <w:t>;</w:t>
      </w:r>
    </w:p>
    <w:p w:rsidR="00656706" w:rsidRPr="000A38C6" w:rsidRDefault="002E3468"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III - </w:t>
      </w:r>
      <w:r w:rsidR="0017264F">
        <w:rPr>
          <w:rFonts w:ascii="Arial" w:eastAsia="Arial" w:hAnsi="Arial" w:cs="Arial"/>
          <w:color w:val="000000"/>
          <w:sz w:val="22"/>
          <w:szCs w:val="22"/>
        </w:rPr>
        <w:t>Firmar co</w:t>
      </w:r>
      <w:r w:rsidR="006D184C">
        <w:rPr>
          <w:rFonts w:ascii="Arial" w:eastAsia="Arial" w:hAnsi="Arial" w:cs="Arial"/>
          <w:color w:val="000000"/>
          <w:sz w:val="22"/>
          <w:szCs w:val="22"/>
        </w:rPr>
        <w:t>mpromisso</w:t>
      </w:r>
      <w:r w:rsidR="002A185A" w:rsidRPr="000A38C6">
        <w:rPr>
          <w:rFonts w:ascii="Arial" w:eastAsia="Arial" w:hAnsi="Arial" w:cs="Arial"/>
          <w:color w:val="000000"/>
          <w:sz w:val="22"/>
          <w:szCs w:val="22"/>
        </w:rPr>
        <w:t xml:space="preserve"> com </w:t>
      </w:r>
      <w:r w:rsidR="0017264F">
        <w:rPr>
          <w:rFonts w:ascii="Arial" w:eastAsia="Arial" w:hAnsi="Arial" w:cs="Arial"/>
          <w:color w:val="000000"/>
          <w:sz w:val="22"/>
          <w:szCs w:val="22"/>
        </w:rPr>
        <w:t>o</w:t>
      </w:r>
      <w:r w:rsidR="002A185A" w:rsidRPr="000A38C6">
        <w:rPr>
          <w:rFonts w:ascii="Arial" w:eastAsia="Arial" w:hAnsi="Arial" w:cs="Arial"/>
          <w:color w:val="000000"/>
          <w:sz w:val="22"/>
          <w:szCs w:val="22"/>
        </w:rPr>
        <w:t xml:space="preserve"> IFB-Instituto Federal de Brasília </w:t>
      </w:r>
      <w:r w:rsidR="0017264F">
        <w:rPr>
          <w:rFonts w:ascii="Arial" w:eastAsia="Arial" w:hAnsi="Arial" w:cs="Arial"/>
          <w:color w:val="000000"/>
          <w:sz w:val="22"/>
          <w:szCs w:val="22"/>
        </w:rPr>
        <w:t xml:space="preserve">(Campus </w:t>
      </w:r>
      <w:r w:rsidR="002A185A" w:rsidRPr="000A38C6">
        <w:rPr>
          <w:rFonts w:ascii="Arial" w:eastAsia="Arial" w:hAnsi="Arial" w:cs="Arial"/>
          <w:color w:val="000000"/>
          <w:sz w:val="22"/>
          <w:szCs w:val="22"/>
        </w:rPr>
        <w:t>Samambaia</w:t>
      </w:r>
      <w:r w:rsidR="0017264F">
        <w:rPr>
          <w:rFonts w:ascii="Arial" w:eastAsia="Arial" w:hAnsi="Arial" w:cs="Arial"/>
          <w:color w:val="000000"/>
          <w:sz w:val="22"/>
          <w:szCs w:val="22"/>
        </w:rPr>
        <w:t>)</w:t>
      </w:r>
      <w:r w:rsidR="00E7767E">
        <w:rPr>
          <w:rFonts w:ascii="Arial" w:eastAsia="Arial" w:hAnsi="Arial" w:cs="Arial"/>
          <w:color w:val="000000"/>
          <w:sz w:val="22"/>
          <w:szCs w:val="22"/>
        </w:rPr>
        <w:t xml:space="preserve"> para a disponibilização d</w:t>
      </w:r>
      <w:r w:rsidR="006D184C">
        <w:rPr>
          <w:rFonts w:ascii="Arial" w:eastAsia="Arial" w:hAnsi="Arial" w:cs="Arial"/>
          <w:color w:val="000000"/>
          <w:sz w:val="22"/>
          <w:szCs w:val="22"/>
        </w:rPr>
        <w:t>e espaço</w:t>
      </w:r>
      <w:r w:rsidR="00E7767E">
        <w:rPr>
          <w:rFonts w:ascii="Arial" w:eastAsia="Arial" w:hAnsi="Arial" w:cs="Arial"/>
          <w:color w:val="000000"/>
          <w:sz w:val="22"/>
          <w:szCs w:val="22"/>
        </w:rPr>
        <w:t xml:space="preserve"> </w:t>
      </w:r>
      <w:r w:rsidR="006D184C">
        <w:rPr>
          <w:rFonts w:ascii="Arial" w:eastAsia="Arial" w:hAnsi="Arial" w:cs="Arial"/>
          <w:color w:val="000000"/>
          <w:sz w:val="22"/>
          <w:szCs w:val="22"/>
        </w:rPr>
        <w:t>necessário</w:t>
      </w:r>
      <w:r w:rsidR="00E7767E">
        <w:rPr>
          <w:rFonts w:ascii="Arial" w:eastAsia="Arial" w:hAnsi="Arial" w:cs="Arial"/>
          <w:color w:val="000000"/>
          <w:sz w:val="22"/>
          <w:szCs w:val="22"/>
        </w:rPr>
        <w:t xml:space="preserve"> à realização do evento;</w:t>
      </w:r>
    </w:p>
    <w:p w:rsidR="00E7767E" w:rsidRDefault="002E3468"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IV - </w:t>
      </w:r>
      <w:r w:rsidR="00E7767E">
        <w:rPr>
          <w:rFonts w:ascii="Arial" w:eastAsia="Arial" w:hAnsi="Arial" w:cs="Arial"/>
          <w:color w:val="000000"/>
          <w:sz w:val="22"/>
          <w:szCs w:val="22"/>
        </w:rPr>
        <w:t>Organizar a lista de</w:t>
      </w:r>
      <w:r w:rsidR="000A38C6" w:rsidRPr="000A38C6">
        <w:rPr>
          <w:rFonts w:ascii="Arial" w:eastAsia="Arial" w:hAnsi="Arial" w:cs="Arial"/>
          <w:color w:val="000000"/>
          <w:sz w:val="22"/>
          <w:szCs w:val="22"/>
        </w:rPr>
        <w:t xml:space="preserve"> profissionais</w:t>
      </w:r>
      <w:r w:rsidR="002A185A" w:rsidRPr="000A38C6">
        <w:rPr>
          <w:rFonts w:ascii="Arial" w:eastAsia="Arial" w:hAnsi="Arial" w:cs="Arial"/>
          <w:color w:val="000000"/>
          <w:sz w:val="22"/>
          <w:szCs w:val="22"/>
        </w:rPr>
        <w:t xml:space="preserve"> selecionados no Edital </w:t>
      </w:r>
      <w:r w:rsidR="006D184C">
        <w:rPr>
          <w:rFonts w:ascii="Arial" w:eastAsia="Arial" w:hAnsi="Arial" w:cs="Arial"/>
          <w:color w:val="000000"/>
          <w:sz w:val="22"/>
          <w:szCs w:val="22"/>
        </w:rPr>
        <w:t>com vistas a</w:t>
      </w:r>
      <w:r w:rsidR="00E7767E">
        <w:rPr>
          <w:rFonts w:ascii="Arial" w:eastAsia="Arial" w:hAnsi="Arial" w:cs="Arial"/>
          <w:color w:val="000000"/>
          <w:sz w:val="22"/>
          <w:szCs w:val="22"/>
        </w:rPr>
        <w:t>:</w:t>
      </w:r>
    </w:p>
    <w:p w:rsidR="00656706" w:rsidRDefault="00E7767E" w:rsidP="002E3468">
      <w:pPr>
        <w:widowControl w:val="0"/>
        <w:numPr>
          <w:ilvl w:val="1"/>
          <w:numId w:val="5"/>
        </w:numPr>
        <w:pBdr>
          <w:top w:val="nil"/>
          <w:left w:val="nil"/>
          <w:bottom w:val="nil"/>
          <w:right w:val="nil"/>
          <w:between w:val="nil"/>
        </w:pBdr>
        <w:spacing w:line="276" w:lineRule="auto"/>
        <w:ind w:left="1134"/>
        <w:contextualSpacing/>
        <w:jc w:val="both"/>
        <w:rPr>
          <w:rFonts w:ascii="Arial" w:eastAsia="Arial" w:hAnsi="Arial" w:cs="Arial"/>
          <w:color w:val="000000"/>
          <w:sz w:val="22"/>
          <w:szCs w:val="22"/>
        </w:rPr>
      </w:pPr>
      <w:r>
        <w:rPr>
          <w:rFonts w:ascii="Arial" w:eastAsia="Arial" w:hAnsi="Arial" w:cs="Arial"/>
          <w:color w:val="000000"/>
          <w:sz w:val="22"/>
          <w:szCs w:val="22"/>
        </w:rPr>
        <w:t>Fazer o agendamento da 1ª</w:t>
      </w:r>
      <w:r w:rsidR="002A185A" w:rsidRPr="000A38C6">
        <w:rPr>
          <w:rFonts w:ascii="Arial" w:eastAsia="Arial" w:hAnsi="Arial" w:cs="Arial"/>
          <w:color w:val="000000"/>
          <w:sz w:val="22"/>
          <w:szCs w:val="22"/>
        </w:rPr>
        <w:t xml:space="preserve"> reunião </w:t>
      </w:r>
      <w:r>
        <w:rPr>
          <w:rFonts w:ascii="Arial" w:eastAsia="Arial" w:hAnsi="Arial" w:cs="Arial"/>
          <w:color w:val="000000"/>
          <w:sz w:val="22"/>
          <w:szCs w:val="22"/>
        </w:rPr>
        <w:t>preparatória a ser realizada na semana-</w:t>
      </w:r>
      <w:r>
        <w:rPr>
          <w:rFonts w:ascii="Arial" w:eastAsia="Arial" w:hAnsi="Arial" w:cs="Arial"/>
          <w:color w:val="000000"/>
          <w:sz w:val="22"/>
          <w:szCs w:val="22"/>
        </w:rPr>
        <w:lastRenderedPageBreak/>
        <w:t>véspera do evento</w:t>
      </w:r>
    </w:p>
    <w:p w:rsidR="00DD10B4" w:rsidRDefault="00DD10B4" w:rsidP="002E3468">
      <w:pPr>
        <w:widowControl w:val="0"/>
        <w:numPr>
          <w:ilvl w:val="1"/>
          <w:numId w:val="5"/>
        </w:numPr>
        <w:pBdr>
          <w:top w:val="nil"/>
          <w:left w:val="nil"/>
          <w:bottom w:val="nil"/>
          <w:right w:val="nil"/>
          <w:between w:val="nil"/>
        </w:pBdr>
        <w:spacing w:line="276" w:lineRule="auto"/>
        <w:ind w:left="1134"/>
        <w:contextualSpacing/>
        <w:jc w:val="both"/>
        <w:rPr>
          <w:rFonts w:ascii="Arial" w:eastAsia="Arial" w:hAnsi="Arial" w:cs="Arial"/>
          <w:color w:val="000000"/>
          <w:sz w:val="22"/>
          <w:szCs w:val="22"/>
        </w:rPr>
      </w:pPr>
      <w:r>
        <w:rPr>
          <w:rFonts w:ascii="Arial" w:eastAsia="Arial" w:hAnsi="Arial" w:cs="Arial"/>
          <w:color w:val="000000"/>
          <w:sz w:val="22"/>
          <w:szCs w:val="22"/>
        </w:rPr>
        <w:t>Disponibilizar local para realização da reunião preparatória</w:t>
      </w:r>
    </w:p>
    <w:p w:rsidR="00656706" w:rsidRPr="000A38C6" w:rsidRDefault="002E3468"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V - </w:t>
      </w:r>
      <w:r w:rsidR="000A38C6">
        <w:rPr>
          <w:rFonts w:ascii="Arial" w:eastAsia="Arial" w:hAnsi="Arial" w:cs="Arial"/>
          <w:color w:val="000000"/>
          <w:sz w:val="22"/>
          <w:szCs w:val="22"/>
        </w:rPr>
        <w:t>F</w:t>
      </w:r>
      <w:r w:rsidR="002A185A" w:rsidRPr="000A38C6">
        <w:rPr>
          <w:rFonts w:ascii="Arial" w:eastAsia="Arial" w:hAnsi="Arial" w:cs="Arial"/>
          <w:color w:val="000000"/>
          <w:sz w:val="22"/>
          <w:szCs w:val="22"/>
        </w:rPr>
        <w:t>azer a intermediação com as instituições de ensino que por sua vez promoverão a seleção dos estudantes participantes.</w:t>
      </w:r>
    </w:p>
    <w:p w:rsidR="00656706" w:rsidRPr="002F2A51" w:rsidRDefault="002A185A" w:rsidP="002E3468">
      <w:pPr>
        <w:spacing w:line="276" w:lineRule="auto"/>
        <w:jc w:val="both"/>
        <w:rPr>
          <w:rFonts w:ascii="Arial" w:eastAsia="Roboto" w:hAnsi="Arial" w:cs="Arial"/>
          <w:sz w:val="22"/>
          <w:szCs w:val="22"/>
        </w:rPr>
      </w:pPr>
      <w:r w:rsidRPr="002F2A51">
        <w:rPr>
          <w:rFonts w:ascii="Arial" w:eastAsia="Roboto" w:hAnsi="Arial" w:cs="Arial"/>
          <w:sz w:val="22"/>
          <w:szCs w:val="22"/>
        </w:rPr>
        <w:t> </w:t>
      </w:r>
    </w:p>
    <w:p w:rsidR="00656706" w:rsidRDefault="000A38C6" w:rsidP="002E3468">
      <w:pPr>
        <w:widowControl w:val="0"/>
        <w:numPr>
          <w:ilvl w:val="1"/>
          <w:numId w:val="2"/>
        </w:numPr>
        <w:pBdr>
          <w:top w:val="nil"/>
          <w:left w:val="nil"/>
          <w:bottom w:val="nil"/>
          <w:right w:val="nil"/>
          <w:between w:val="nil"/>
        </w:pBd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Atribuições </w:t>
      </w:r>
      <w:r w:rsidR="009645A3">
        <w:rPr>
          <w:rFonts w:ascii="Arial" w:eastAsia="Arial" w:hAnsi="Arial" w:cs="Arial"/>
          <w:color w:val="000000"/>
          <w:sz w:val="22"/>
          <w:szCs w:val="22"/>
        </w:rPr>
        <w:t xml:space="preserve">específicas </w:t>
      </w:r>
      <w:r>
        <w:rPr>
          <w:rFonts w:ascii="Arial" w:eastAsia="Arial" w:hAnsi="Arial" w:cs="Arial"/>
          <w:color w:val="000000"/>
          <w:sz w:val="22"/>
          <w:szCs w:val="22"/>
        </w:rPr>
        <w:t>da</w:t>
      </w:r>
      <w:r w:rsidR="002A185A" w:rsidRPr="000A38C6">
        <w:rPr>
          <w:rFonts w:ascii="Arial" w:eastAsia="Arial" w:hAnsi="Arial" w:cs="Arial"/>
          <w:color w:val="000000"/>
          <w:sz w:val="22"/>
          <w:szCs w:val="22"/>
        </w:rPr>
        <w:t xml:space="preserve"> </w:t>
      </w:r>
      <w:r w:rsidR="009645A3" w:rsidRPr="000A38C6">
        <w:rPr>
          <w:rFonts w:ascii="Arial" w:eastAsia="Arial" w:hAnsi="Arial" w:cs="Arial"/>
          <w:color w:val="000000"/>
          <w:sz w:val="22"/>
          <w:szCs w:val="22"/>
        </w:rPr>
        <w:t>C</w:t>
      </w:r>
      <w:r w:rsidR="009645A3">
        <w:rPr>
          <w:rFonts w:ascii="Arial" w:eastAsia="Arial" w:hAnsi="Arial" w:cs="Arial"/>
          <w:color w:val="000000"/>
          <w:sz w:val="22"/>
          <w:szCs w:val="22"/>
        </w:rPr>
        <w:t>ODHAB</w:t>
      </w:r>
      <w:r w:rsidR="006F1A0B">
        <w:rPr>
          <w:rFonts w:ascii="Arial" w:eastAsia="Arial" w:hAnsi="Arial" w:cs="Arial"/>
          <w:color w:val="000000"/>
          <w:sz w:val="22"/>
          <w:szCs w:val="22"/>
        </w:rPr>
        <w:t>:</w:t>
      </w:r>
    </w:p>
    <w:p w:rsidR="006F1A0B" w:rsidRPr="000A38C6" w:rsidRDefault="006F1A0B" w:rsidP="006F1A0B">
      <w:pPr>
        <w:widowControl w:val="0"/>
        <w:pBdr>
          <w:top w:val="nil"/>
          <w:left w:val="nil"/>
          <w:bottom w:val="nil"/>
          <w:right w:val="nil"/>
          <w:between w:val="nil"/>
        </w:pBdr>
        <w:spacing w:line="276" w:lineRule="auto"/>
        <w:ind w:left="794"/>
        <w:contextualSpacing/>
        <w:rPr>
          <w:rFonts w:ascii="Arial" w:eastAsia="Arial" w:hAnsi="Arial" w:cs="Arial"/>
          <w:color w:val="000000"/>
          <w:sz w:val="22"/>
          <w:szCs w:val="22"/>
        </w:rPr>
      </w:pPr>
    </w:p>
    <w:p w:rsidR="00656706" w:rsidRDefault="002E3468"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 xml:space="preserve">I - </w:t>
      </w:r>
      <w:r w:rsidR="002A185A" w:rsidRPr="000A38C6">
        <w:rPr>
          <w:rFonts w:ascii="Arial" w:eastAsia="Arial" w:hAnsi="Arial" w:cs="Arial"/>
          <w:color w:val="000000"/>
          <w:sz w:val="22"/>
          <w:szCs w:val="22"/>
        </w:rPr>
        <w:t>Fazer reunião com profissionais para apresentar a CODHAB e o programa de “Melhorias Habitacionais” de forma a aproximar o profissional do objeto de estudo;</w:t>
      </w:r>
    </w:p>
    <w:p w:rsidR="006F1A0B" w:rsidRDefault="006F1A0B"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II - Selecionar as famílias que serão beneficiadas pelas ações de ATHIS;</w:t>
      </w:r>
    </w:p>
    <w:p w:rsidR="006F1A0B" w:rsidRPr="000A38C6" w:rsidRDefault="006F1A0B"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t>III - Propiciar a capacitação dos profissionais e discentes em ATHIS, conforme o avençado no ACT.</w:t>
      </w:r>
    </w:p>
    <w:p w:rsidR="00656706" w:rsidRPr="000A38C6" w:rsidRDefault="002E3468"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r>
        <w:rPr>
          <w:rFonts w:ascii="Arial" w:eastAsia="Arial" w:hAnsi="Arial" w:cs="Arial"/>
          <w:color w:val="000000"/>
          <w:sz w:val="22"/>
          <w:szCs w:val="22"/>
        </w:rPr>
        <w:tab/>
      </w:r>
      <w:r w:rsidR="006F1A0B">
        <w:rPr>
          <w:rFonts w:ascii="Arial" w:eastAsia="Arial" w:hAnsi="Arial" w:cs="Arial"/>
          <w:color w:val="000000"/>
          <w:sz w:val="22"/>
          <w:szCs w:val="22"/>
        </w:rPr>
        <w:t>IV</w:t>
      </w:r>
      <w:r>
        <w:rPr>
          <w:rFonts w:ascii="Arial" w:eastAsia="Arial" w:hAnsi="Arial" w:cs="Arial"/>
          <w:color w:val="000000"/>
          <w:sz w:val="22"/>
          <w:szCs w:val="22"/>
        </w:rPr>
        <w:t xml:space="preserve"> - Fazer cumprir o disposto no Acordo de Cooperação Técnica e em seus anexos.</w:t>
      </w:r>
    </w:p>
    <w:p w:rsidR="00656706" w:rsidRPr="002F2A51" w:rsidRDefault="00656706" w:rsidP="002E3468">
      <w:pPr>
        <w:spacing w:line="276" w:lineRule="auto"/>
        <w:jc w:val="both"/>
        <w:rPr>
          <w:rFonts w:ascii="Arial" w:eastAsia="Roboto" w:hAnsi="Arial" w:cs="Arial"/>
          <w:sz w:val="22"/>
          <w:szCs w:val="22"/>
        </w:rPr>
      </w:pPr>
    </w:p>
    <w:p w:rsidR="00656706" w:rsidRPr="002F2A51" w:rsidRDefault="00656706" w:rsidP="002E3468">
      <w:pPr>
        <w:widowControl w:val="0"/>
        <w:spacing w:line="276" w:lineRule="auto"/>
        <w:jc w:val="both"/>
        <w:rPr>
          <w:rFonts w:ascii="Arial" w:eastAsia="Arial" w:hAnsi="Arial" w:cs="Arial"/>
          <w:sz w:val="22"/>
          <w:szCs w:val="22"/>
        </w:rPr>
      </w:pPr>
    </w:p>
    <w:p w:rsidR="00656706" w:rsidRPr="00CB6FED" w:rsidRDefault="002A185A" w:rsidP="002E3468">
      <w:pPr>
        <w:widowControl w:val="0"/>
        <w:numPr>
          <w:ilvl w:val="0"/>
          <w:numId w:val="2"/>
        </w:numPr>
        <w:pBdr>
          <w:top w:val="nil"/>
          <w:left w:val="nil"/>
          <w:bottom w:val="nil"/>
          <w:right w:val="nil"/>
          <w:between w:val="nil"/>
        </w:pBdr>
        <w:spacing w:line="276" w:lineRule="auto"/>
        <w:contextualSpacing/>
        <w:jc w:val="both"/>
        <w:rPr>
          <w:rFonts w:ascii="Arial" w:eastAsia="Arial" w:hAnsi="Arial" w:cs="Arial"/>
          <w:b/>
          <w:color w:val="000000"/>
          <w:sz w:val="22"/>
          <w:szCs w:val="22"/>
        </w:rPr>
      </w:pPr>
      <w:r w:rsidRPr="00CB6FED">
        <w:rPr>
          <w:rFonts w:ascii="Arial" w:eastAsia="Arial" w:hAnsi="Arial" w:cs="Arial"/>
          <w:b/>
          <w:color w:val="000000"/>
          <w:sz w:val="22"/>
          <w:szCs w:val="22"/>
        </w:rPr>
        <w:t>DAS ATIVIDADES DA II JATHIS</w:t>
      </w:r>
    </w:p>
    <w:p w:rsidR="00656706" w:rsidRPr="002F2A51" w:rsidRDefault="002A185A" w:rsidP="002E3468">
      <w:pPr>
        <w:widowControl w:val="0"/>
        <w:pBdr>
          <w:top w:val="nil"/>
          <w:left w:val="nil"/>
          <w:bottom w:val="nil"/>
          <w:right w:val="nil"/>
          <w:between w:val="nil"/>
        </w:pBdr>
        <w:spacing w:line="276" w:lineRule="auto"/>
        <w:ind w:left="720" w:hanging="720"/>
        <w:jc w:val="both"/>
        <w:rPr>
          <w:rFonts w:ascii="Arial" w:eastAsia="Arial" w:hAnsi="Arial" w:cs="Arial"/>
          <w:color w:val="000000"/>
          <w:sz w:val="22"/>
          <w:szCs w:val="22"/>
        </w:rPr>
      </w:pPr>
      <w:r w:rsidRPr="002F2A51">
        <w:rPr>
          <w:rFonts w:ascii="Arial" w:eastAsia="Arial" w:hAnsi="Arial" w:cs="Arial"/>
          <w:color w:val="000000"/>
          <w:sz w:val="22"/>
          <w:szCs w:val="22"/>
        </w:rPr>
        <w:t xml:space="preserve"> </w:t>
      </w:r>
    </w:p>
    <w:p w:rsidR="00656706" w:rsidRPr="00FF7819" w:rsidRDefault="002A185A" w:rsidP="002E3468">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As atividades da II J</w:t>
      </w:r>
      <w:r w:rsidR="006D184C">
        <w:rPr>
          <w:rFonts w:ascii="Arial" w:eastAsia="Arial" w:hAnsi="Arial" w:cs="Arial"/>
          <w:sz w:val="22"/>
          <w:szCs w:val="22"/>
        </w:rPr>
        <w:t>ATHIS</w:t>
      </w:r>
      <w:r w:rsidRPr="002F2A51">
        <w:rPr>
          <w:rFonts w:ascii="Arial" w:eastAsia="Arial" w:hAnsi="Arial" w:cs="Arial"/>
          <w:sz w:val="22"/>
          <w:szCs w:val="22"/>
        </w:rPr>
        <w:t xml:space="preserve"> se iniciarão com a publicação do edital de chamamento d</w:t>
      </w:r>
      <w:r w:rsidR="006D184C">
        <w:rPr>
          <w:rFonts w:ascii="Arial" w:eastAsia="Arial" w:hAnsi="Arial" w:cs="Arial"/>
          <w:sz w:val="22"/>
          <w:szCs w:val="22"/>
        </w:rPr>
        <w:t>e</w:t>
      </w:r>
      <w:r w:rsidRPr="002F2A51">
        <w:rPr>
          <w:rFonts w:ascii="Arial" w:eastAsia="Arial" w:hAnsi="Arial" w:cs="Arial"/>
          <w:sz w:val="22"/>
          <w:szCs w:val="22"/>
        </w:rPr>
        <w:t xml:space="preserve"> </w:t>
      </w:r>
      <w:r w:rsidR="006D184C">
        <w:rPr>
          <w:rFonts w:ascii="Arial" w:eastAsia="Arial" w:hAnsi="Arial" w:cs="Arial"/>
          <w:sz w:val="22"/>
          <w:szCs w:val="22"/>
        </w:rPr>
        <w:t>20 (</w:t>
      </w:r>
      <w:r w:rsidRPr="002F2A51">
        <w:rPr>
          <w:rFonts w:ascii="Arial" w:eastAsia="Arial" w:hAnsi="Arial" w:cs="Arial"/>
          <w:sz w:val="22"/>
          <w:szCs w:val="22"/>
        </w:rPr>
        <w:t>vinte</w:t>
      </w:r>
      <w:r w:rsidR="006D184C">
        <w:rPr>
          <w:rFonts w:ascii="Arial" w:eastAsia="Arial" w:hAnsi="Arial" w:cs="Arial"/>
          <w:sz w:val="22"/>
          <w:szCs w:val="22"/>
        </w:rPr>
        <w:t>)</w:t>
      </w:r>
      <w:r w:rsidRPr="002F2A51">
        <w:rPr>
          <w:rFonts w:ascii="Arial" w:eastAsia="Arial" w:hAnsi="Arial" w:cs="Arial"/>
          <w:sz w:val="22"/>
          <w:szCs w:val="22"/>
        </w:rPr>
        <w:t xml:space="preserve"> profissionais regularmente registrados</w:t>
      </w:r>
      <w:r w:rsidR="006D184C">
        <w:rPr>
          <w:rFonts w:ascii="Arial" w:eastAsia="Arial" w:hAnsi="Arial" w:cs="Arial"/>
          <w:sz w:val="22"/>
          <w:szCs w:val="22"/>
        </w:rPr>
        <w:t xml:space="preserve"> e quites com as anuidades </w:t>
      </w:r>
      <w:r w:rsidR="006D184C" w:rsidRPr="002F2A51">
        <w:rPr>
          <w:rFonts w:ascii="Arial" w:eastAsia="Arial" w:hAnsi="Arial" w:cs="Arial"/>
          <w:sz w:val="22"/>
          <w:szCs w:val="22"/>
        </w:rPr>
        <w:t>do</w:t>
      </w:r>
      <w:r w:rsidR="006D184C">
        <w:rPr>
          <w:rFonts w:ascii="Arial" w:eastAsia="Arial" w:hAnsi="Arial" w:cs="Arial"/>
          <w:sz w:val="22"/>
          <w:szCs w:val="22"/>
        </w:rPr>
        <w:t xml:space="preserve"> CAUDF, os quais serão </w:t>
      </w:r>
      <w:r w:rsidRPr="002F2A51">
        <w:rPr>
          <w:rFonts w:ascii="Arial" w:eastAsia="Arial" w:hAnsi="Arial" w:cs="Arial"/>
          <w:sz w:val="22"/>
          <w:szCs w:val="22"/>
        </w:rPr>
        <w:t>selecionados para esta ação de</w:t>
      </w:r>
      <w:r w:rsidR="002E3468" w:rsidRPr="002F2A51">
        <w:rPr>
          <w:rFonts w:ascii="Arial" w:eastAsia="Arial" w:hAnsi="Arial" w:cs="Arial"/>
          <w:sz w:val="22"/>
          <w:szCs w:val="22"/>
        </w:rPr>
        <w:t xml:space="preserve"> </w:t>
      </w:r>
      <w:r w:rsidRPr="002F2A51">
        <w:rPr>
          <w:rFonts w:ascii="Arial" w:eastAsia="Arial" w:hAnsi="Arial" w:cs="Arial"/>
          <w:sz w:val="22"/>
          <w:szCs w:val="22"/>
        </w:rPr>
        <w:t xml:space="preserve">aprimoramento profissional em ATHIS, </w:t>
      </w:r>
      <w:r w:rsidRPr="00FF7819">
        <w:rPr>
          <w:rFonts w:ascii="Arial" w:eastAsia="Arial" w:hAnsi="Arial" w:cs="Arial"/>
          <w:sz w:val="22"/>
          <w:szCs w:val="22"/>
        </w:rPr>
        <w:t xml:space="preserve">que contará com ajuda de custo do CAUDF, </w:t>
      </w:r>
      <w:r w:rsidR="006D184C" w:rsidRPr="00FF7819">
        <w:rPr>
          <w:rFonts w:ascii="Arial" w:eastAsia="Arial" w:hAnsi="Arial" w:cs="Arial"/>
          <w:sz w:val="22"/>
          <w:szCs w:val="22"/>
        </w:rPr>
        <w:t>o qual,</w:t>
      </w:r>
      <w:r w:rsidRPr="00FF7819">
        <w:rPr>
          <w:rFonts w:ascii="Arial" w:eastAsia="Arial" w:hAnsi="Arial" w:cs="Arial"/>
          <w:sz w:val="22"/>
          <w:szCs w:val="22"/>
        </w:rPr>
        <w:t xml:space="preserve"> por possuir orçamento próprio para ações de ATHIS</w:t>
      </w:r>
      <w:r w:rsidR="006D184C" w:rsidRPr="00FF7819">
        <w:rPr>
          <w:rFonts w:ascii="Arial" w:eastAsia="Arial" w:hAnsi="Arial" w:cs="Arial"/>
          <w:sz w:val="22"/>
          <w:szCs w:val="22"/>
        </w:rPr>
        <w:t>,</w:t>
      </w:r>
      <w:r w:rsidRPr="00FF7819">
        <w:rPr>
          <w:rFonts w:ascii="Arial" w:eastAsia="Arial" w:hAnsi="Arial" w:cs="Arial"/>
          <w:sz w:val="22"/>
          <w:szCs w:val="22"/>
        </w:rPr>
        <w:t xml:space="preserve"> se compromete financeiramente com os gastos relacionados à logística da realização da II JATHIS previstos neste instrumento. </w:t>
      </w:r>
    </w:p>
    <w:p w:rsidR="00DE7D7E" w:rsidRPr="002F2A51" w:rsidRDefault="00DE7D7E" w:rsidP="002E3468">
      <w:pPr>
        <w:widowControl w:val="0"/>
        <w:spacing w:line="276" w:lineRule="auto"/>
        <w:ind w:firstLine="525"/>
        <w:jc w:val="both"/>
        <w:rPr>
          <w:rFonts w:ascii="Arial" w:eastAsia="Arial" w:hAnsi="Arial" w:cs="Arial"/>
          <w:sz w:val="22"/>
          <w:szCs w:val="22"/>
        </w:rPr>
      </w:pPr>
    </w:p>
    <w:p w:rsidR="00656706" w:rsidRDefault="002A185A" w:rsidP="002E3468">
      <w:pPr>
        <w:widowControl w:val="0"/>
        <w:spacing w:line="276" w:lineRule="auto"/>
        <w:ind w:firstLine="525"/>
        <w:jc w:val="both"/>
        <w:rPr>
          <w:rFonts w:ascii="Arial" w:eastAsia="Arial" w:hAnsi="Arial" w:cs="Arial"/>
          <w:sz w:val="22"/>
          <w:szCs w:val="22"/>
        </w:rPr>
      </w:pPr>
      <w:bookmarkStart w:id="1" w:name="_gjdgxs" w:colFirst="0" w:colLast="0"/>
      <w:bookmarkEnd w:id="1"/>
      <w:r w:rsidRPr="002F2A51">
        <w:rPr>
          <w:rFonts w:ascii="Arial" w:eastAsia="Arial" w:hAnsi="Arial" w:cs="Arial"/>
          <w:sz w:val="22"/>
          <w:szCs w:val="22"/>
        </w:rPr>
        <w:t xml:space="preserve">O edital de chamamento deverá prever a seleção de profissionais participantes conforme ordem de recebimento de correio eletrônico contendo a ficha de inscrição com termo </w:t>
      </w:r>
      <w:r w:rsidR="001625C1" w:rsidRPr="002F2A51">
        <w:rPr>
          <w:rFonts w:ascii="Arial" w:eastAsia="Arial" w:hAnsi="Arial" w:cs="Arial"/>
          <w:sz w:val="22"/>
          <w:szCs w:val="22"/>
        </w:rPr>
        <w:t>de aceite</w:t>
      </w:r>
      <w:r w:rsidRPr="002F2A51">
        <w:rPr>
          <w:rFonts w:ascii="Arial" w:eastAsia="Arial" w:hAnsi="Arial" w:cs="Arial"/>
          <w:sz w:val="22"/>
          <w:szCs w:val="22"/>
        </w:rPr>
        <w:t xml:space="preserve"> das condições de participação constantes do edital. Deverão ser priorizados aqueles profissionais que se declararem com maior disponibilidade de tempo para se comprometer com as oficinas niveladoras, de levantamentos, de projetos, </w:t>
      </w:r>
      <w:r w:rsidR="001625C1" w:rsidRPr="002F2A51">
        <w:rPr>
          <w:rFonts w:ascii="Arial" w:eastAsia="Arial" w:hAnsi="Arial" w:cs="Arial"/>
          <w:sz w:val="22"/>
          <w:szCs w:val="22"/>
        </w:rPr>
        <w:t>memorial e</w:t>
      </w:r>
      <w:r w:rsidRPr="002F2A51">
        <w:rPr>
          <w:rFonts w:ascii="Arial" w:eastAsia="Arial" w:hAnsi="Arial" w:cs="Arial"/>
          <w:sz w:val="22"/>
          <w:szCs w:val="22"/>
        </w:rPr>
        <w:t xml:space="preserve"> orçamento, e a própria conclusão de até dois projetos sob sua responsabilidade técnica. O comprometimento que estará previsto no edital é que esse profissional registre junto ao CAU DF até dois projetos de requalificação habitacional iniciados na II JATHIS, que deverão ser entregues completos conforme cronograma deste plano de trabalho, dentro do limite do valor da obra do programa de melhorias habitacionais da CODHAB. </w:t>
      </w:r>
    </w:p>
    <w:p w:rsidR="00DE7D7E" w:rsidRPr="002F2A51" w:rsidRDefault="00DE7D7E" w:rsidP="002E3468">
      <w:pPr>
        <w:widowControl w:val="0"/>
        <w:spacing w:line="276" w:lineRule="auto"/>
        <w:ind w:firstLine="525"/>
        <w:jc w:val="both"/>
        <w:rPr>
          <w:rFonts w:ascii="Arial" w:eastAsia="Arial" w:hAnsi="Arial" w:cs="Arial"/>
          <w:sz w:val="22"/>
          <w:szCs w:val="22"/>
        </w:rPr>
      </w:pPr>
    </w:p>
    <w:p w:rsidR="00656706" w:rsidRDefault="002A185A" w:rsidP="002E3468">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 xml:space="preserve">Em </w:t>
      </w:r>
      <w:r w:rsidR="001625C1" w:rsidRPr="002F2A51">
        <w:rPr>
          <w:rFonts w:ascii="Arial" w:eastAsia="Arial" w:hAnsi="Arial" w:cs="Arial"/>
          <w:sz w:val="22"/>
          <w:szCs w:val="22"/>
        </w:rPr>
        <w:t>sequência</w:t>
      </w:r>
      <w:r w:rsidRPr="002F2A51">
        <w:rPr>
          <w:rFonts w:ascii="Arial" w:eastAsia="Arial" w:hAnsi="Arial" w:cs="Arial"/>
          <w:sz w:val="22"/>
          <w:szCs w:val="22"/>
        </w:rPr>
        <w:t xml:space="preserve"> à seleção dos profissionais iniciam os trabalhos de aperfeiçoamento profissional em ATHIS com as reuniões preparatórias de nivelamento metodológico e técnico</w:t>
      </w:r>
      <w:r w:rsidR="005A13C9">
        <w:rPr>
          <w:rFonts w:ascii="Arial" w:eastAsia="Arial" w:hAnsi="Arial" w:cs="Arial"/>
          <w:sz w:val="22"/>
          <w:szCs w:val="22"/>
        </w:rPr>
        <w:t>,</w:t>
      </w:r>
      <w:r w:rsidRPr="002F2A51">
        <w:rPr>
          <w:rFonts w:ascii="Arial" w:eastAsia="Arial" w:hAnsi="Arial" w:cs="Arial"/>
          <w:sz w:val="22"/>
          <w:szCs w:val="22"/>
        </w:rPr>
        <w:t xml:space="preserve"> desenvolvidas com assessoria de equipe da CODHAB</w:t>
      </w:r>
      <w:r w:rsidR="005A13C9">
        <w:rPr>
          <w:rFonts w:ascii="Arial" w:eastAsia="Arial" w:hAnsi="Arial" w:cs="Arial"/>
          <w:sz w:val="22"/>
          <w:szCs w:val="22"/>
        </w:rPr>
        <w:t>, seguindo a Metodologia do p</w:t>
      </w:r>
      <w:r w:rsidRPr="002F2A51">
        <w:rPr>
          <w:rFonts w:ascii="Arial" w:eastAsia="Arial" w:hAnsi="Arial" w:cs="Arial"/>
          <w:sz w:val="22"/>
          <w:szCs w:val="22"/>
        </w:rPr>
        <w:t xml:space="preserve">rograma </w:t>
      </w:r>
      <w:r w:rsidR="005A13C9">
        <w:rPr>
          <w:rFonts w:ascii="Arial" w:eastAsia="Arial" w:hAnsi="Arial" w:cs="Arial"/>
          <w:sz w:val="22"/>
          <w:szCs w:val="22"/>
        </w:rPr>
        <w:t>“</w:t>
      </w:r>
      <w:r w:rsidRPr="002F2A51">
        <w:rPr>
          <w:rFonts w:ascii="Arial" w:eastAsia="Arial" w:hAnsi="Arial" w:cs="Arial"/>
          <w:sz w:val="22"/>
          <w:szCs w:val="22"/>
        </w:rPr>
        <w:t>Melhoria</w:t>
      </w:r>
      <w:r w:rsidR="005A13C9">
        <w:rPr>
          <w:rFonts w:ascii="Arial" w:eastAsia="Arial" w:hAnsi="Arial" w:cs="Arial"/>
          <w:sz w:val="22"/>
          <w:szCs w:val="22"/>
        </w:rPr>
        <w:t>s</w:t>
      </w:r>
      <w:r w:rsidRPr="002F2A51">
        <w:rPr>
          <w:rFonts w:ascii="Arial" w:eastAsia="Arial" w:hAnsi="Arial" w:cs="Arial"/>
          <w:sz w:val="22"/>
          <w:szCs w:val="22"/>
        </w:rPr>
        <w:t xml:space="preserve"> Habitacionais</w:t>
      </w:r>
      <w:r w:rsidR="005A13C9">
        <w:rPr>
          <w:rFonts w:ascii="Arial" w:eastAsia="Arial" w:hAnsi="Arial" w:cs="Arial"/>
          <w:sz w:val="22"/>
          <w:szCs w:val="22"/>
        </w:rPr>
        <w:t>”</w:t>
      </w:r>
      <w:r w:rsidRPr="002F2A51">
        <w:rPr>
          <w:rFonts w:ascii="Arial" w:eastAsia="Arial" w:hAnsi="Arial" w:cs="Arial"/>
          <w:sz w:val="22"/>
          <w:szCs w:val="22"/>
        </w:rPr>
        <w:t>.</w:t>
      </w:r>
    </w:p>
    <w:p w:rsidR="00BC1BAD" w:rsidRDefault="00BC1BAD" w:rsidP="002E3468">
      <w:pPr>
        <w:widowControl w:val="0"/>
        <w:spacing w:line="276" w:lineRule="auto"/>
        <w:ind w:firstLine="525"/>
        <w:jc w:val="both"/>
        <w:rPr>
          <w:rFonts w:ascii="Arial" w:eastAsia="Arial" w:hAnsi="Arial" w:cs="Arial"/>
          <w:sz w:val="22"/>
          <w:szCs w:val="22"/>
        </w:rPr>
      </w:pPr>
    </w:p>
    <w:p w:rsidR="00BC1BAD" w:rsidRDefault="00BC1BAD" w:rsidP="002E3468">
      <w:pPr>
        <w:widowControl w:val="0"/>
        <w:spacing w:line="276" w:lineRule="auto"/>
        <w:ind w:firstLine="525"/>
        <w:jc w:val="both"/>
        <w:rPr>
          <w:rFonts w:ascii="Arial" w:eastAsia="Arial" w:hAnsi="Arial" w:cs="Arial"/>
          <w:sz w:val="22"/>
          <w:szCs w:val="22"/>
        </w:rPr>
      </w:pPr>
    </w:p>
    <w:p w:rsidR="00BC1BAD" w:rsidRDefault="00BC1BAD" w:rsidP="002E3468">
      <w:pPr>
        <w:widowControl w:val="0"/>
        <w:spacing w:line="276" w:lineRule="auto"/>
        <w:ind w:firstLine="525"/>
        <w:jc w:val="both"/>
        <w:rPr>
          <w:rFonts w:ascii="Arial" w:eastAsia="Arial" w:hAnsi="Arial" w:cs="Arial"/>
          <w:sz w:val="22"/>
          <w:szCs w:val="22"/>
        </w:rPr>
      </w:pPr>
    </w:p>
    <w:p w:rsidR="00BC1BAD" w:rsidRDefault="00BC1BAD" w:rsidP="002E3468">
      <w:pPr>
        <w:widowControl w:val="0"/>
        <w:spacing w:line="276" w:lineRule="auto"/>
        <w:ind w:firstLine="525"/>
        <w:jc w:val="both"/>
        <w:rPr>
          <w:rFonts w:ascii="Arial" w:eastAsia="Arial" w:hAnsi="Arial" w:cs="Arial"/>
          <w:sz w:val="22"/>
          <w:szCs w:val="22"/>
        </w:rPr>
      </w:pPr>
      <w:r w:rsidRPr="00BC1BAD">
        <w:rPr>
          <w:noProof/>
        </w:rPr>
        <w:lastRenderedPageBreak/>
        <w:drawing>
          <wp:inline distT="0" distB="0" distL="0" distR="0" wp14:anchorId="7E92FBF9" wp14:editId="67D97EAF">
            <wp:extent cx="5487236" cy="5778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236" cy="5778000"/>
                    </a:xfrm>
                    <a:prstGeom prst="rect">
                      <a:avLst/>
                    </a:prstGeom>
                    <a:noFill/>
                    <a:ln>
                      <a:noFill/>
                    </a:ln>
                  </pic:spPr>
                </pic:pic>
              </a:graphicData>
            </a:graphic>
          </wp:inline>
        </w:drawing>
      </w:r>
    </w:p>
    <w:p w:rsidR="00DE7D7E" w:rsidRPr="002F2A51" w:rsidRDefault="00DE7D7E" w:rsidP="002E3468">
      <w:pPr>
        <w:widowControl w:val="0"/>
        <w:spacing w:line="276" w:lineRule="auto"/>
        <w:ind w:firstLine="525"/>
        <w:jc w:val="both"/>
        <w:rPr>
          <w:rFonts w:ascii="Arial" w:eastAsia="Arial" w:hAnsi="Arial" w:cs="Arial"/>
          <w:sz w:val="22"/>
          <w:szCs w:val="22"/>
        </w:rPr>
      </w:pPr>
    </w:p>
    <w:p w:rsidR="00656706" w:rsidRDefault="006F1A0B" w:rsidP="002E3468">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Caberá</w:t>
      </w:r>
      <w:r w:rsidR="002A185A" w:rsidRPr="002F2A51">
        <w:rPr>
          <w:rFonts w:ascii="Arial" w:eastAsia="Arial" w:hAnsi="Arial" w:cs="Arial"/>
          <w:sz w:val="22"/>
          <w:szCs w:val="22"/>
        </w:rPr>
        <w:t xml:space="preserve"> às instituições de ensino superior a seleção dos 160 alunos que s</w:t>
      </w:r>
      <w:r>
        <w:rPr>
          <w:rFonts w:ascii="Arial" w:eastAsia="Arial" w:hAnsi="Arial" w:cs="Arial"/>
          <w:sz w:val="22"/>
          <w:szCs w:val="22"/>
        </w:rPr>
        <w:t>erão organizados em 40 equipes e</w:t>
      </w:r>
      <w:r w:rsidRPr="002F2A51">
        <w:rPr>
          <w:rFonts w:ascii="Arial" w:eastAsia="Arial" w:hAnsi="Arial" w:cs="Arial"/>
          <w:sz w:val="22"/>
          <w:szCs w:val="22"/>
        </w:rPr>
        <w:t xml:space="preserve"> </w:t>
      </w:r>
      <w:r>
        <w:rPr>
          <w:rFonts w:ascii="Arial" w:eastAsia="Arial" w:hAnsi="Arial" w:cs="Arial"/>
          <w:sz w:val="22"/>
          <w:szCs w:val="22"/>
        </w:rPr>
        <w:t>“</w:t>
      </w:r>
      <w:r w:rsidRPr="002F2A51">
        <w:rPr>
          <w:rFonts w:ascii="Arial" w:eastAsia="Arial" w:hAnsi="Arial" w:cs="Arial"/>
          <w:sz w:val="22"/>
          <w:szCs w:val="22"/>
        </w:rPr>
        <w:t xml:space="preserve">coordenados” pelos 20 </w:t>
      </w:r>
      <w:r w:rsidR="00BC1BAD">
        <w:rPr>
          <w:rFonts w:ascii="Arial" w:eastAsia="Arial" w:hAnsi="Arial" w:cs="Arial"/>
          <w:sz w:val="22"/>
          <w:szCs w:val="22"/>
        </w:rPr>
        <w:t>arquitetos e urbanistas</w:t>
      </w:r>
      <w:r w:rsidRPr="002F2A51">
        <w:rPr>
          <w:rFonts w:ascii="Arial" w:eastAsia="Arial" w:hAnsi="Arial" w:cs="Arial"/>
          <w:sz w:val="22"/>
          <w:szCs w:val="22"/>
        </w:rPr>
        <w:t xml:space="preserve"> selecionados</w:t>
      </w:r>
      <w:r>
        <w:rPr>
          <w:rFonts w:ascii="Arial" w:eastAsia="Arial" w:hAnsi="Arial" w:cs="Arial"/>
          <w:sz w:val="22"/>
          <w:szCs w:val="22"/>
        </w:rPr>
        <w:t xml:space="preserve"> pelo CAU/DF.</w:t>
      </w:r>
    </w:p>
    <w:p w:rsidR="00DE7D7E" w:rsidRPr="002F2A51" w:rsidRDefault="00DE7D7E" w:rsidP="002E3468">
      <w:pPr>
        <w:widowControl w:val="0"/>
        <w:spacing w:line="276" w:lineRule="auto"/>
        <w:ind w:firstLine="525"/>
        <w:jc w:val="both"/>
        <w:rPr>
          <w:rFonts w:ascii="Arial" w:eastAsia="Arial" w:hAnsi="Arial" w:cs="Arial"/>
          <w:sz w:val="22"/>
          <w:szCs w:val="22"/>
        </w:rPr>
      </w:pPr>
    </w:p>
    <w:p w:rsidR="001053B6" w:rsidRDefault="002A185A" w:rsidP="002E3468">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 xml:space="preserve">Na semana de realização das oficinas e palestras </w:t>
      </w:r>
      <w:r w:rsidR="006D184C">
        <w:rPr>
          <w:rFonts w:ascii="Arial" w:eastAsia="Arial" w:hAnsi="Arial" w:cs="Arial"/>
          <w:sz w:val="22"/>
          <w:szCs w:val="22"/>
        </w:rPr>
        <w:t>d</w:t>
      </w:r>
      <w:r w:rsidRPr="002F2A51">
        <w:rPr>
          <w:rFonts w:ascii="Arial" w:eastAsia="Arial" w:hAnsi="Arial" w:cs="Arial"/>
          <w:sz w:val="22"/>
          <w:szCs w:val="22"/>
        </w:rPr>
        <w:t xml:space="preserve">a II </w:t>
      </w:r>
      <w:r w:rsidR="001625C1" w:rsidRPr="002F2A51">
        <w:rPr>
          <w:rFonts w:ascii="Arial" w:eastAsia="Arial" w:hAnsi="Arial" w:cs="Arial"/>
          <w:sz w:val="22"/>
          <w:szCs w:val="22"/>
        </w:rPr>
        <w:t>JATHIS</w:t>
      </w:r>
      <w:r w:rsidR="00224047">
        <w:rPr>
          <w:rFonts w:ascii="Arial" w:eastAsia="Arial" w:hAnsi="Arial" w:cs="Arial"/>
          <w:sz w:val="22"/>
          <w:szCs w:val="22"/>
        </w:rPr>
        <w:t xml:space="preserve">, </w:t>
      </w:r>
      <w:r w:rsidR="00224047" w:rsidRPr="002F2A51">
        <w:rPr>
          <w:rFonts w:ascii="Arial" w:eastAsia="Arial" w:hAnsi="Arial" w:cs="Arial"/>
          <w:sz w:val="22"/>
          <w:szCs w:val="22"/>
        </w:rPr>
        <w:t>ent</w:t>
      </w:r>
      <w:r w:rsidR="00224047">
        <w:rPr>
          <w:rFonts w:ascii="Arial" w:eastAsia="Arial" w:hAnsi="Arial" w:cs="Arial"/>
          <w:sz w:val="22"/>
          <w:szCs w:val="22"/>
        </w:rPr>
        <w:t>r</w:t>
      </w:r>
      <w:r w:rsidR="00224047" w:rsidRPr="002F2A51">
        <w:rPr>
          <w:rFonts w:ascii="Arial" w:eastAsia="Arial" w:hAnsi="Arial" w:cs="Arial"/>
          <w:sz w:val="22"/>
          <w:szCs w:val="22"/>
        </w:rPr>
        <w:t>e</w:t>
      </w:r>
      <w:r w:rsidR="00224047">
        <w:rPr>
          <w:rFonts w:ascii="Arial" w:eastAsia="Arial" w:hAnsi="Arial" w:cs="Arial"/>
          <w:sz w:val="22"/>
          <w:szCs w:val="22"/>
        </w:rPr>
        <w:t xml:space="preserve"> os dias 29/</w:t>
      </w:r>
      <w:r w:rsidR="00224047" w:rsidRPr="002F2A51">
        <w:rPr>
          <w:rFonts w:ascii="Arial" w:eastAsia="Arial" w:hAnsi="Arial" w:cs="Arial"/>
          <w:sz w:val="22"/>
          <w:szCs w:val="22"/>
        </w:rPr>
        <w:t>10</w:t>
      </w:r>
      <w:r w:rsidR="00224047">
        <w:rPr>
          <w:rFonts w:ascii="Arial" w:eastAsia="Arial" w:hAnsi="Arial" w:cs="Arial"/>
          <w:sz w:val="22"/>
          <w:szCs w:val="22"/>
        </w:rPr>
        <w:t>/2018</w:t>
      </w:r>
      <w:r w:rsidR="00224047" w:rsidRPr="002F2A51">
        <w:rPr>
          <w:rFonts w:ascii="Arial" w:eastAsia="Arial" w:hAnsi="Arial" w:cs="Arial"/>
          <w:sz w:val="22"/>
          <w:szCs w:val="22"/>
        </w:rPr>
        <w:t xml:space="preserve"> a </w:t>
      </w:r>
      <w:r w:rsidR="00224047">
        <w:rPr>
          <w:rFonts w:ascii="Arial" w:eastAsia="Arial" w:hAnsi="Arial" w:cs="Arial"/>
          <w:sz w:val="22"/>
          <w:szCs w:val="22"/>
        </w:rPr>
        <w:t>1º/</w:t>
      </w:r>
      <w:r w:rsidR="00224047" w:rsidRPr="002F2A51">
        <w:rPr>
          <w:rFonts w:ascii="Arial" w:eastAsia="Arial" w:hAnsi="Arial" w:cs="Arial"/>
          <w:sz w:val="22"/>
          <w:szCs w:val="22"/>
        </w:rPr>
        <w:t>11</w:t>
      </w:r>
      <w:r w:rsidR="00224047">
        <w:rPr>
          <w:rFonts w:ascii="Arial" w:eastAsia="Arial" w:hAnsi="Arial" w:cs="Arial"/>
          <w:sz w:val="22"/>
          <w:szCs w:val="22"/>
        </w:rPr>
        <w:t>/2018,</w:t>
      </w:r>
      <w:r w:rsidRPr="002F2A51">
        <w:rPr>
          <w:rFonts w:ascii="Arial" w:eastAsia="Arial" w:hAnsi="Arial" w:cs="Arial"/>
          <w:sz w:val="22"/>
          <w:szCs w:val="22"/>
        </w:rPr>
        <w:t xml:space="preserve"> </w:t>
      </w:r>
      <w:r w:rsidR="00224047">
        <w:rPr>
          <w:rFonts w:ascii="Arial" w:eastAsia="Arial" w:hAnsi="Arial" w:cs="Arial"/>
          <w:sz w:val="22"/>
          <w:szCs w:val="22"/>
        </w:rPr>
        <w:t>estão previstas</w:t>
      </w:r>
      <w:r w:rsidR="001625C1" w:rsidRPr="002F2A51">
        <w:rPr>
          <w:rFonts w:ascii="Arial" w:eastAsia="Arial" w:hAnsi="Arial" w:cs="Arial"/>
          <w:sz w:val="22"/>
          <w:szCs w:val="22"/>
        </w:rPr>
        <w:t xml:space="preserve"> </w:t>
      </w:r>
      <w:r w:rsidR="001053B6">
        <w:rPr>
          <w:rFonts w:ascii="Arial" w:eastAsia="Arial" w:hAnsi="Arial" w:cs="Arial"/>
          <w:sz w:val="22"/>
          <w:szCs w:val="22"/>
        </w:rPr>
        <w:t xml:space="preserve">atividades </w:t>
      </w:r>
      <w:r w:rsidR="001625C1" w:rsidRPr="002F2A51">
        <w:rPr>
          <w:rFonts w:ascii="Arial" w:eastAsia="Arial" w:hAnsi="Arial" w:cs="Arial"/>
          <w:sz w:val="22"/>
          <w:szCs w:val="22"/>
        </w:rPr>
        <w:t>nos</w:t>
      </w:r>
      <w:r w:rsidRPr="002F2A51">
        <w:rPr>
          <w:rFonts w:ascii="Arial" w:eastAsia="Arial" w:hAnsi="Arial" w:cs="Arial"/>
          <w:sz w:val="22"/>
          <w:szCs w:val="22"/>
        </w:rPr>
        <w:t xml:space="preserve"> períodos vespertino e noturno </w:t>
      </w:r>
      <w:r w:rsidR="00224047">
        <w:rPr>
          <w:rFonts w:ascii="Arial" w:eastAsia="Arial" w:hAnsi="Arial" w:cs="Arial"/>
          <w:sz w:val="22"/>
          <w:szCs w:val="22"/>
        </w:rPr>
        <w:t xml:space="preserve">a serem realizadas </w:t>
      </w:r>
      <w:r w:rsidRPr="002F2A51">
        <w:rPr>
          <w:rFonts w:ascii="Arial" w:eastAsia="Arial" w:hAnsi="Arial" w:cs="Arial"/>
          <w:sz w:val="22"/>
          <w:szCs w:val="22"/>
        </w:rPr>
        <w:t>no IFB Samambaia</w:t>
      </w:r>
      <w:r w:rsidR="00224047">
        <w:rPr>
          <w:rFonts w:ascii="Arial" w:eastAsia="Arial" w:hAnsi="Arial" w:cs="Arial"/>
          <w:sz w:val="22"/>
          <w:szCs w:val="22"/>
        </w:rPr>
        <w:t>.</w:t>
      </w:r>
      <w:r w:rsidRPr="002F2A51">
        <w:rPr>
          <w:rFonts w:ascii="Arial" w:eastAsia="Arial" w:hAnsi="Arial" w:cs="Arial"/>
          <w:sz w:val="22"/>
          <w:szCs w:val="22"/>
        </w:rPr>
        <w:t xml:space="preserve"> </w:t>
      </w:r>
    </w:p>
    <w:p w:rsidR="001053B6" w:rsidRDefault="001053B6" w:rsidP="002E3468">
      <w:pPr>
        <w:widowControl w:val="0"/>
        <w:spacing w:line="276" w:lineRule="auto"/>
        <w:ind w:firstLine="525"/>
        <w:jc w:val="both"/>
        <w:rPr>
          <w:rFonts w:ascii="Arial" w:eastAsia="Arial" w:hAnsi="Arial" w:cs="Arial"/>
          <w:sz w:val="22"/>
          <w:szCs w:val="22"/>
        </w:rPr>
      </w:pPr>
    </w:p>
    <w:p w:rsidR="001053B6" w:rsidRDefault="001053B6" w:rsidP="002E3468">
      <w:pPr>
        <w:widowControl w:val="0"/>
        <w:spacing w:line="276" w:lineRule="auto"/>
        <w:ind w:firstLine="525"/>
        <w:jc w:val="both"/>
        <w:rPr>
          <w:rFonts w:ascii="Arial" w:eastAsia="Arial" w:hAnsi="Arial" w:cs="Arial"/>
          <w:sz w:val="22"/>
          <w:szCs w:val="22"/>
        </w:rPr>
      </w:pPr>
      <w:r>
        <w:rPr>
          <w:rFonts w:ascii="Arial" w:eastAsia="Arial" w:hAnsi="Arial" w:cs="Arial"/>
          <w:sz w:val="22"/>
          <w:szCs w:val="22"/>
        </w:rPr>
        <w:t>No período vespertino serão executadas as oficinas que terão, de forma geral, as seguintes atividades:</w:t>
      </w:r>
    </w:p>
    <w:p w:rsidR="001053B6" w:rsidRPr="00C64522" w:rsidRDefault="001053B6" w:rsidP="002E3468">
      <w:pPr>
        <w:pStyle w:val="PargrafodaLista"/>
        <w:widowControl w:val="0"/>
        <w:numPr>
          <w:ilvl w:val="0"/>
          <w:numId w:val="7"/>
        </w:numPr>
        <w:spacing w:line="276" w:lineRule="auto"/>
        <w:jc w:val="both"/>
        <w:rPr>
          <w:rFonts w:ascii="Arial" w:eastAsia="Arial" w:hAnsi="Arial" w:cs="Arial"/>
          <w:sz w:val="22"/>
          <w:szCs w:val="22"/>
        </w:rPr>
      </w:pPr>
      <w:r w:rsidRPr="00C64522">
        <w:rPr>
          <w:rFonts w:ascii="Arial" w:eastAsia="Arial" w:hAnsi="Arial" w:cs="Arial"/>
          <w:sz w:val="22"/>
          <w:szCs w:val="22"/>
        </w:rPr>
        <w:t>Organização das equipes formadas por estudantes e profissionais;</w:t>
      </w:r>
    </w:p>
    <w:p w:rsidR="001053B6" w:rsidRPr="00C64522" w:rsidRDefault="00224047" w:rsidP="002E3468">
      <w:pPr>
        <w:pStyle w:val="PargrafodaLista"/>
        <w:widowControl w:val="0"/>
        <w:numPr>
          <w:ilvl w:val="0"/>
          <w:numId w:val="7"/>
        </w:numPr>
        <w:spacing w:line="276" w:lineRule="auto"/>
        <w:jc w:val="both"/>
        <w:rPr>
          <w:rFonts w:ascii="Arial" w:eastAsia="Arial" w:hAnsi="Arial" w:cs="Arial"/>
          <w:sz w:val="22"/>
          <w:szCs w:val="22"/>
        </w:rPr>
      </w:pPr>
      <w:r>
        <w:rPr>
          <w:rFonts w:ascii="Arial" w:eastAsia="Arial" w:hAnsi="Arial" w:cs="Arial"/>
          <w:sz w:val="22"/>
          <w:szCs w:val="22"/>
        </w:rPr>
        <w:t>Com a</w:t>
      </w:r>
      <w:r w:rsidR="006F1A0B">
        <w:rPr>
          <w:rFonts w:ascii="Arial" w:eastAsia="Arial" w:hAnsi="Arial" w:cs="Arial"/>
          <w:sz w:val="22"/>
          <w:szCs w:val="22"/>
        </w:rPr>
        <w:t xml:space="preserve"> </w:t>
      </w:r>
      <w:r w:rsidR="001053B6" w:rsidRPr="00C64522">
        <w:rPr>
          <w:rFonts w:ascii="Arial" w:eastAsia="Arial" w:hAnsi="Arial" w:cs="Arial"/>
          <w:sz w:val="22"/>
          <w:szCs w:val="22"/>
        </w:rPr>
        <w:t>orientação da CODHAB, primeiro contato com as famílias beneficiárias dos projetos;</w:t>
      </w:r>
    </w:p>
    <w:p w:rsidR="00C64522" w:rsidRPr="00C64522" w:rsidRDefault="001053B6" w:rsidP="002E3468">
      <w:pPr>
        <w:pStyle w:val="PargrafodaLista"/>
        <w:widowControl w:val="0"/>
        <w:numPr>
          <w:ilvl w:val="0"/>
          <w:numId w:val="7"/>
        </w:numPr>
        <w:spacing w:line="276" w:lineRule="auto"/>
        <w:jc w:val="both"/>
        <w:rPr>
          <w:rFonts w:ascii="Arial" w:eastAsia="Arial" w:hAnsi="Arial" w:cs="Arial"/>
          <w:sz w:val="22"/>
          <w:szCs w:val="22"/>
        </w:rPr>
      </w:pPr>
      <w:r w:rsidRPr="00C64522">
        <w:rPr>
          <w:rFonts w:ascii="Arial" w:eastAsia="Arial" w:hAnsi="Arial" w:cs="Arial"/>
          <w:sz w:val="22"/>
          <w:szCs w:val="22"/>
        </w:rPr>
        <w:lastRenderedPageBreak/>
        <w:t>Levantamento das residências</w:t>
      </w:r>
      <w:r w:rsidR="00C64522" w:rsidRPr="00C64522">
        <w:rPr>
          <w:rFonts w:ascii="Arial" w:eastAsia="Arial" w:hAnsi="Arial" w:cs="Arial"/>
          <w:sz w:val="22"/>
          <w:szCs w:val="22"/>
        </w:rPr>
        <w:t xml:space="preserve"> para coleta de dados para elaboração dos projetos;</w:t>
      </w:r>
    </w:p>
    <w:p w:rsidR="00C64522" w:rsidRPr="00C64522" w:rsidRDefault="00C64522" w:rsidP="002E3468">
      <w:pPr>
        <w:pStyle w:val="PargrafodaLista"/>
        <w:widowControl w:val="0"/>
        <w:numPr>
          <w:ilvl w:val="0"/>
          <w:numId w:val="7"/>
        </w:numPr>
        <w:spacing w:line="276" w:lineRule="auto"/>
        <w:jc w:val="both"/>
        <w:rPr>
          <w:rFonts w:ascii="Arial" w:eastAsia="Arial" w:hAnsi="Arial" w:cs="Arial"/>
          <w:sz w:val="22"/>
          <w:szCs w:val="22"/>
        </w:rPr>
      </w:pPr>
      <w:r w:rsidRPr="00C64522">
        <w:rPr>
          <w:rFonts w:ascii="Arial" w:eastAsia="Arial" w:hAnsi="Arial" w:cs="Arial"/>
          <w:sz w:val="22"/>
          <w:szCs w:val="22"/>
        </w:rPr>
        <w:t xml:space="preserve">Atividades de </w:t>
      </w:r>
      <w:r w:rsidRPr="006F1A0B">
        <w:rPr>
          <w:rFonts w:ascii="Arial" w:eastAsia="Arial" w:hAnsi="Arial" w:cs="Arial"/>
          <w:sz w:val="22"/>
          <w:szCs w:val="22"/>
        </w:rPr>
        <w:t>atelier</w:t>
      </w:r>
      <w:r w:rsidRPr="00C64522">
        <w:rPr>
          <w:rFonts w:ascii="Arial" w:eastAsia="Arial" w:hAnsi="Arial" w:cs="Arial"/>
          <w:i/>
          <w:sz w:val="22"/>
          <w:szCs w:val="22"/>
        </w:rPr>
        <w:t xml:space="preserve"> </w:t>
      </w:r>
      <w:r w:rsidRPr="00C64522">
        <w:rPr>
          <w:rFonts w:ascii="Arial" w:eastAsia="Arial" w:hAnsi="Arial" w:cs="Arial"/>
          <w:sz w:val="22"/>
          <w:szCs w:val="22"/>
        </w:rPr>
        <w:t>nas dependências do IFB</w:t>
      </w:r>
      <w:r w:rsidR="00224047">
        <w:rPr>
          <w:rFonts w:ascii="Arial" w:eastAsia="Arial" w:hAnsi="Arial" w:cs="Arial"/>
          <w:sz w:val="22"/>
          <w:szCs w:val="22"/>
        </w:rPr>
        <w:t xml:space="preserve">, onde cada equipe será </w:t>
      </w:r>
      <w:r w:rsidRPr="00C64522">
        <w:rPr>
          <w:rFonts w:ascii="Arial" w:eastAsia="Arial" w:hAnsi="Arial" w:cs="Arial"/>
          <w:sz w:val="22"/>
          <w:szCs w:val="22"/>
        </w:rPr>
        <w:t xml:space="preserve">responsável por seu projeto, </w:t>
      </w:r>
      <w:r w:rsidR="00224047">
        <w:rPr>
          <w:rFonts w:ascii="Arial" w:eastAsia="Arial" w:hAnsi="Arial" w:cs="Arial"/>
          <w:sz w:val="22"/>
          <w:szCs w:val="22"/>
        </w:rPr>
        <w:t>e terão</w:t>
      </w:r>
      <w:r w:rsidRPr="00C64522">
        <w:rPr>
          <w:rFonts w:ascii="Arial" w:eastAsia="Arial" w:hAnsi="Arial" w:cs="Arial"/>
          <w:sz w:val="22"/>
          <w:szCs w:val="22"/>
        </w:rPr>
        <w:t xml:space="preserve"> a oportunidade de troca de informações que só </w:t>
      </w:r>
      <w:r>
        <w:rPr>
          <w:rFonts w:ascii="Arial" w:eastAsia="Arial" w:hAnsi="Arial" w:cs="Arial"/>
          <w:sz w:val="22"/>
          <w:szCs w:val="22"/>
        </w:rPr>
        <w:t xml:space="preserve">a diversidade do </w:t>
      </w:r>
      <w:r w:rsidRPr="00C64522">
        <w:rPr>
          <w:rFonts w:ascii="Arial" w:eastAsia="Arial" w:hAnsi="Arial" w:cs="Arial"/>
          <w:sz w:val="22"/>
          <w:szCs w:val="22"/>
        </w:rPr>
        <w:t>trabalho em grupo pode oferecer.</w:t>
      </w:r>
    </w:p>
    <w:p w:rsidR="00656706" w:rsidRPr="00C64522" w:rsidRDefault="00C64522" w:rsidP="002E3468">
      <w:pPr>
        <w:pStyle w:val="PargrafodaLista"/>
        <w:widowControl w:val="0"/>
        <w:numPr>
          <w:ilvl w:val="0"/>
          <w:numId w:val="7"/>
        </w:numPr>
        <w:spacing w:line="276" w:lineRule="auto"/>
        <w:jc w:val="both"/>
        <w:rPr>
          <w:rFonts w:ascii="Arial" w:eastAsia="Arial" w:hAnsi="Arial" w:cs="Arial"/>
          <w:sz w:val="22"/>
          <w:szCs w:val="22"/>
        </w:rPr>
      </w:pPr>
      <w:r w:rsidRPr="00C64522">
        <w:rPr>
          <w:rFonts w:ascii="Arial" w:eastAsia="Arial" w:hAnsi="Arial" w:cs="Arial"/>
          <w:sz w:val="22"/>
          <w:szCs w:val="22"/>
        </w:rPr>
        <w:t>Reunião de apresentação, pela CODHAB, da metodologia de elaboração de projeto e orçamentação desenvolvida pela companhia e que vai orientar o trabalho das equipes.</w:t>
      </w:r>
    </w:p>
    <w:p w:rsidR="00DE7D7E" w:rsidRPr="002F2A51" w:rsidRDefault="00DE7D7E" w:rsidP="002E3468">
      <w:pPr>
        <w:widowControl w:val="0"/>
        <w:spacing w:line="276" w:lineRule="auto"/>
        <w:ind w:firstLine="525"/>
        <w:jc w:val="both"/>
        <w:rPr>
          <w:rFonts w:ascii="Arial" w:eastAsia="Arial" w:hAnsi="Arial" w:cs="Arial"/>
          <w:sz w:val="22"/>
          <w:szCs w:val="22"/>
        </w:rPr>
      </w:pPr>
    </w:p>
    <w:p w:rsidR="00656706" w:rsidRDefault="002A185A" w:rsidP="002E3468">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 xml:space="preserve">No </w:t>
      </w:r>
      <w:r w:rsidR="00DD10B4" w:rsidRPr="002F2A51">
        <w:rPr>
          <w:rFonts w:ascii="Arial" w:eastAsia="Arial" w:hAnsi="Arial" w:cs="Arial"/>
          <w:sz w:val="22"/>
          <w:szCs w:val="22"/>
        </w:rPr>
        <w:t>período</w:t>
      </w:r>
      <w:r w:rsidRPr="002F2A51">
        <w:rPr>
          <w:rFonts w:ascii="Arial" w:eastAsia="Arial" w:hAnsi="Arial" w:cs="Arial"/>
          <w:sz w:val="22"/>
          <w:szCs w:val="22"/>
        </w:rPr>
        <w:t xml:space="preserve"> noturno serão ministradas palestras para difusão de experiências locais e nacionais de ATHIS, fomentando a formação e troca de conhecimentos técnicos e o fortalecimento profissional; </w:t>
      </w:r>
    </w:p>
    <w:p w:rsidR="00DE7D7E" w:rsidRPr="002F2A51" w:rsidRDefault="00DE7D7E" w:rsidP="002E3468">
      <w:pPr>
        <w:widowControl w:val="0"/>
        <w:spacing w:line="276" w:lineRule="auto"/>
        <w:ind w:firstLine="525"/>
        <w:jc w:val="both"/>
        <w:rPr>
          <w:rFonts w:ascii="Arial" w:eastAsia="Arial" w:hAnsi="Arial" w:cs="Arial"/>
          <w:sz w:val="22"/>
          <w:szCs w:val="22"/>
        </w:rPr>
      </w:pPr>
    </w:p>
    <w:p w:rsidR="00E85BBC" w:rsidRDefault="002A185A" w:rsidP="00E85BBC">
      <w:pPr>
        <w:widowControl w:val="0"/>
        <w:spacing w:line="276" w:lineRule="auto"/>
        <w:ind w:firstLine="525"/>
        <w:jc w:val="both"/>
        <w:rPr>
          <w:rFonts w:ascii="Arial" w:eastAsia="Arial" w:hAnsi="Arial" w:cs="Arial"/>
          <w:sz w:val="22"/>
          <w:szCs w:val="22"/>
        </w:rPr>
      </w:pPr>
      <w:r w:rsidRPr="002F2A51">
        <w:rPr>
          <w:rFonts w:ascii="Arial" w:eastAsia="Arial" w:hAnsi="Arial" w:cs="Arial"/>
          <w:sz w:val="22"/>
          <w:szCs w:val="22"/>
        </w:rPr>
        <w:t xml:space="preserve">Além das atividades previstas no IFB, as equipes serão deslocadas para as comunidades do </w:t>
      </w:r>
      <w:r w:rsidR="00DD10B4" w:rsidRPr="002F2A51">
        <w:rPr>
          <w:rFonts w:ascii="Arial" w:eastAsia="Arial" w:hAnsi="Arial" w:cs="Arial"/>
          <w:sz w:val="22"/>
          <w:szCs w:val="22"/>
        </w:rPr>
        <w:t>Pôr</w:t>
      </w:r>
      <w:r w:rsidRPr="002F2A51">
        <w:rPr>
          <w:rFonts w:ascii="Arial" w:eastAsia="Arial" w:hAnsi="Arial" w:cs="Arial"/>
          <w:sz w:val="22"/>
          <w:szCs w:val="22"/>
        </w:rPr>
        <w:t xml:space="preserve"> do Sol e Sol Nascente na região administrativa de </w:t>
      </w:r>
      <w:r w:rsidR="00DD10B4" w:rsidRPr="002F2A51">
        <w:rPr>
          <w:rFonts w:ascii="Arial" w:eastAsia="Arial" w:hAnsi="Arial" w:cs="Arial"/>
          <w:sz w:val="22"/>
          <w:szCs w:val="22"/>
        </w:rPr>
        <w:t>Ceilândia</w:t>
      </w:r>
      <w:r w:rsidRPr="002F2A51">
        <w:rPr>
          <w:rFonts w:ascii="Arial" w:eastAsia="Arial" w:hAnsi="Arial" w:cs="Arial"/>
          <w:sz w:val="22"/>
          <w:szCs w:val="22"/>
        </w:rPr>
        <w:t xml:space="preserve"> a fim de atender</w:t>
      </w:r>
      <w:r w:rsidR="00224047">
        <w:rPr>
          <w:rFonts w:ascii="Arial" w:eastAsia="Arial" w:hAnsi="Arial" w:cs="Arial"/>
          <w:sz w:val="22"/>
          <w:szCs w:val="22"/>
        </w:rPr>
        <w:t xml:space="preserve">em </w:t>
      </w:r>
      <w:r w:rsidRPr="002F2A51">
        <w:rPr>
          <w:rFonts w:ascii="Arial" w:eastAsia="Arial" w:hAnsi="Arial" w:cs="Arial"/>
          <w:sz w:val="22"/>
          <w:szCs w:val="22"/>
        </w:rPr>
        <w:t xml:space="preserve">diretamente as famílias selecionadas pela CODHAB no âmbito </w:t>
      </w:r>
      <w:proofErr w:type="gramStart"/>
      <w:r w:rsidRPr="002F2A51">
        <w:rPr>
          <w:rFonts w:ascii="Arial" w:eastAsia="Arial" w:hAnsi="Arial" w:cs="Arial"/>
          <w:sz w:val="22"/>
          <w:szCs w:val="22"/>
        </w:rPr>
        <w:t>dessa</w:t>
      </w:r>
      <w:proofErr w:type="gramEnd"/>
      <w:r w:rsidRPr="002F2A51">
        <w:rPr>
          <w:rFonts w:ascii="Arial" w:eastAsia="Arial" w:hAnsi="Arial" w:cs="Arial"/>
          <w:sz w:val="22"/>
          <w:szCs w:val="22"/>
        </w:rPr>
        <w:t xml:space="preserve"> II JATHIS. </w:t>
      </w:r>
    </w:p>
    <w:p w:rsidR="00E85BBC" w:rsidRDefault="00E85BBC" w:rsidP="00E85BBC">
      <w:pPr>
        <w:widowControl w:val="0"/>
        <w:spacing w:line="276" w:lineRule="auto"/>
        <w:ind w:firstLine="525"/>
        <w:jc w:val="both"/>
        <w:rPr>
          <w:rFonts w:ascii="Arial" w:eastAsia="Arial" w:hAnsi="Arial" w:cs="Arial"/>
          <w:sz w:val="22"/>
          <w:szCs w:val="22"/>
        </w:rPr>
      </w:pPr>
    </w:p>
    <w:p w:rsidR="00656706" w:rsidRDefault="006E0A42" w:rsidP="00E85BBC">
      <w:pPr>
        <w:widowControl w:val="0"/>
        <w:spacing w:line="276" w:lineRule="auto"/>
        <w:ind w:firstLine="525"/>
        <w:jc w:val="both"/>
        <w:rPr>
          <w:rFonts w:ascii="Arial" w:eastAsia="Arial" w:hAnsi="Arial" w:cs="Arial"/>
          <w:sz w:val="22"/>
          <w:szCs w:val="22"/>
        </w:rPr>
      </w:pPr>
      <w:r w:rsidRPr="00DC7F3C">
        <w:rPr>
          <w:rFonts w:ascii="Arial" w:eastAsia="Arial" w:hAnsi="Arial" w:cs="Arial"/>
          <w:sz w:val="22"/>
          <w:szCs w:val="22"/>
        </w:rPr>
        <w:t>A</w:t>
      </w:r>
      <w:r w:rsidR="002A185A" w:rsidRPr="00DC7F3C">
        <w:rPr>
          <w:rFonts w:ascii="Arial" w:eastAsia="Arial" w:hAnsi="Arial" w:cs="Arial"/>
          <w:sz w:val="22"/>
          <w:szCs w:val="22"/>
        </w:rPr>
        <w:t xml:space="preserve"> programação preliminar da II JATHIS</w:t>
      </w:r>
      <w:r w:rsidRPr="00DC7F3C">
        <w:rPr>
          <w:rFonts w:ascii="Arial" w:eastAsia="Arial" w:hAnsi="Arial" w:cs="Arial"/>
          <w:sz w:val="22"/>
          <w:szCs w:val="22"/>
        </w:rPr>
        <w:t xml:space="preserve"> seguirá o seguinte cronograma</w:t>
      </w:r>
      <w:r w:rsidR="00C64522" w:rsidRPr="00DC7F3C">
        <w:rPr>
          <w:rFonts w:ascii="Arial" w:eastAsia="Arial" w:hAnsi="Arial" w:cs="Arial"/>
          <w:sz w:val="22"/>
          <w:szCs w:val="22"/>
        </w:rPr>
        <w:t>:</w:t>
      </w:r>
    </w:p>
    <w:p w:rsidR="00E85BBC" w:rsidRDefault="00E85BBC" w:rsidP="002E3468">
      <w:pPr>
        <w:widowControl w:val="0"/>
        <w:spacing w:line="276" w:lineRule="auto"/>
        <w:jc w:val="both"/>
        <w:rPr>
          <w:rFonts w:ascii="Arial" w:eastAsia="Arial" w:hAnsi="Arial" w:cs="Arial"/>
          <w:sz w:val="22"/>
          <w:szCs w:val="22"/>
        </w:rPr>
      </w:pPr>
    </w:p>
    <w:p w:rsidR="00E85BBC" w:rsidRPr="002F2A51" w:rsidRDefault="00E85BBC" w:rsidP="00E85BBC">
      <w:pPr>
        <w:widowControl w:val="0"/>
        <w:spacing w:line="276" w:lineRule="auto"/>
        <w:ind w:left="-426" w:right="-149"/>
        <w:jc w:val="center"/>
        <w:rPr>
          <w:rFonts w:ascii="Arial" w:eastAsia="Arial" w:hAnsi="Arial" w:cs="Arial"/>
          <w:sz w:val="22"/>
          <w:szCs w:val="22"/>
        </w:rPr>
      </w:pPr>
      <w:r w:rsidRPr="00E85BBC">
        <w:rPr>
          <w:noProof/>
        </w:rPr>
        <w:drawing>
          <wp:inline distT="0" distB="0" distL="0" distR="0" wp14:anchorId="1CC4A45E" wp14:editId="3EE26052">
            <wp:extent cx="6375952" cy="342900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952" cy="3429000"/>
                    </a:xfrm>
                    <a:prstGeom prst="rect">
                      <a:avLst/>
                    </a:prstGeom>
                    <a:noFill/>
                    <a:ln>
                      <a:noFill/>
                    </a:ln>
                  </pic:spPr>
                </pic:pic>
              </a:graphicData>
            </a:graphic>
          </wp:inline>
        </w:drawing>
      </w:r>
    </w:p>
    <w:p w:rsidR="00656706" w:rsidRPr="002F2A51" w:rsidRDefault="00656706" w:rsidP="002E3468">
      <w:pPr>
        <w:widowControl w:val="0"/>
        <w:spacing w:line="276" w:lineRule="auto"/>
        <w:jc w:val="both"/>
        <w:rPr>
          <w:rFonts w:ascii="Arial" w:eastAsia="Arial" w:hAnsi="Arial" w:cs="Arial"/>
          <w:sz w:val="22"/>
          <w:szCs w:val="22"/>
        </w:rPr>
      </w:pPr>
    </w:p>
    <w:p w:rsidR="00656706" w:rsidRPr="002F2A51" w:rsidRDefault="00656706" w:rsidP="002E3468">
      <w:pPr>
        <w:widowControl w:val="0"/>
        <w:spacing w:line="276" w:lineRule="auto"/>
        <w:jc w:val="both"/>
        <w:rPr>
          <w:rFonts w:ascii="Arial" w:eastAsia="Arial" w:hAnsi="Arial" w:cs="Arial"/>
          <w:sz w:val="22"/>
          <w:szCs w:val="22"/>
        </w:rPr>
      </w:pPr>
    </w:p>
    <w:p w:rsidR="00DE7D7E" w:rsidRPr="00CB6FED" w:rsidRDefault="002A185A" w:rsidP="002E3468">
      <w:pPr>
        <w:widowControl w:val="0"/>
        <w:numPr>
          <w:ilvl w:val="0"/>
          <w:numId w:val="2"/>
        </w:numPr>
        <w:pBdr>
          <w:top w:val="nil"/>
          <w:left w:val="nil"/>
          <w:bottom w:val="nil"/>
          <w:right w:val="nil"/>
          <w:between w:val="nil"/>
        </w:pBdr>
        <w:spacing w:line="276" w:lineRule="auto"/>
        <w:contextualSpacing/>
        <w:jc w:val="both"/>
        <w:rPr>
          <w:rFonts w:ascii="Arial" w:eastAsia="Arial" w:hAnsi="Arial" w:cs="Arial"/>
          <w:b/>
          <w:color w:val="000000"/>
          <w:sz w:val="22"/>
          <w:szCs w:val="22"/>
        </w:rPr>
      </w:pPr>
      <w:r w:rsidRPr="00CB6FED">
        <w:rPr>
          <w:rFonts w:ascii="Arial" w:eastAsia="Arial" w:hAnsi="Arial" w:cs="Arial"/>
          <w:b/>
          <w:color w:val="000000"/>
          <w:sz w:val="22"/>
          <w:szCs w:val="22"/>
        </w:rPr>
        <w:t>DA OFICINA DE CAPACITAÇÃO</w:t>
      </w:r>
    </w:p>
    <w:p w:rsidR="00DE7D7E" w:rsidRDefault="00DE7D7E"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p>
    <w:p w:rsidR="00DE7D7E" w:rsidRPr="00820D82" w:rsidRDefault="002A185A" w:rsidP="002E3468">
      <w:pPr>
        <w:widowControl w:val="0"/>
        <w:numPr>
          <w:ilvl w:val="1"/>
          <w:numId w:val="2"/>
        </w:numPr>
        <w:pBdr>
          <w:top w:val="nil"/>
          <w:left w:val="nil"/>
          <w:bottom w:val="nil"/>
          <w:right w:val="nil"/>
          <w:between w:val="nil"/>
        </w:pBdr>
        <w:spacing w:line="276" w:lineRule="auto"/>
        <w:contextualSpacing/>
        <w:jc w:val="both"/>
        <w:rPr>
          <w:rFonts w:ascii="Arial" w:eastAsia="Arial" w:hAnsi="Arial" w:cs="Arial"/>
          <w:color w:val="000000"/>
          <w:sz w:val="22"/>
          <w:szCs w:val="22"/>
        </w:rPr>
      </w:pPr>
      <w:r w:rsidRPr="00DE7D7E">
        <w:rPr>
          <w:rFonts w:ascii="Arial" w:eastAsia="Arial" w:hAnsi="Arial" w:cs="Arial"/>
          <w:sz w:val="22"/>
          <w:szCs w:val="22"/>
        </w:rPr>
        <w:t xml:space="preserve">A II JATHIS </w:t>
      </w:r>
      <w:r w:rsidR="00820D82">
        <w:rPr>
          <w:rFonts w:ascii="Arial" w:eastAsia="Arial" w:hAnsi="Arial" w:cs="Arial"/>
          <w:sz w:val="22"/>
          <w:szCs w:val="22"/>
        </w:rPr>
        <w:t>vai oferecer a capacitação de</w:t>
      </w:r>
      <w:r w:rsidRPr="00DE7D7E">
        <w:rPr>
          <w:rFonts w:ascii="Arial" w:eastAsia="Arial" w:hAnsi="Arial" w:cs="Arial"/>
          <w:sz w:val="22"/>
          <w:szCs w:val="22"/>
        </w:rPr>
        <w:t xml:space="preserve"> até 160 estudantes e 20 profissionais Arquitetos e Urbanistas que atuam no </w:t>
      </w:r>
      <w:r w:rsidR="001625C1">
        <w:rPr>
          <w:rFonts w:ascii="Arial" w:eastAsia="Arial" w:hAnsi="Arial" w:cs="Arial"/>
          <w:sz w:val="22"/>
          <w:szCs w:val="22"/>
        </w:rPr>
        <w:t>D</w:t>
      </w:r>
      <w:r w:rsidRPr="00DE7D7E">
        <w:rPr>
          <w:rFonts w:ascii="Arial" w:eastAsia="Arial" w:hAnsi="Arial" w:cs="Arial"/>
          <w:sz w:val="22"/>
          <w:szCs w:val="22"/>
        </w:rPr>
        <w:t xml:space="preserve">istrito </w:t>
      </w:r>
      <w:r w:rsidR="001625C1">
        <w:rPr>
          <w:rFonts w:ascii="Arial" w:eastAsia="Arial" w:hAnsi="Arial" w:cs="Arial"/>
          <w:sz w:val="22"/>
          <w:szCs w:val="22"/>
        </w:rPr>
        <w:t>F</w:t>
      </w:r>
      <w:r w:rsidRPr="00DE7D7E">
        <w:rPr>
          <w:rFonts w:ascii="Arial" w:eastAsia="Arial" w:hAnsi="Arial" w:cs="Arial"/>
          <w:sz w:val="22"/>
          <w:szCs w:val="22"/>
        </w:rPr>
        <w:t>ederal. O CAU</w:t>
      </w:r>
      <w:r w:rsidR="001625C1">
        <w:rPr>
          <w:rFonts w:ascii="Arial" w:eastAsia="Arial" w:hAnsi="Arial" w:cs="Arial"/>
          <w:sz w:val="22"/>
          <w:szCs w:val="22"/>
        </w:rPr>
        <w:t>/</w:t>
      </w:r>
      <w:r w:rsidRPr="00DE7D7E">
        <w:rPr>
          <w:rFonts w:ascii="Arial" w:eastAsia="Arial" w:hAnsi="Arial" w:cs="Arial"/>
          <w:sz w:val="22"/>
          <w:szCs w:val="22"/>
        </w:rPr>
        <w:t xml:space="preserve">DF </w:t>
      </w:r>
      <w:r w:rsidR="006F1A0B">
        <w:rPr>
          <w:rFonts w:ascii="Arial" w:eastAsia="Arial" w:hAnsi="Arial" w:cs="Arial"/>
          <w:sz w:val="22"/>
          <w:szCs w:val="22"/>
        </w:rPr>
        <w:t>lançará</w:t>
      </w:r>
      <w:r w:rsidRPr="00DE7D7E">
        <w:rPr>
          <w:rFonts w:ascii="Arial" w:eastAsia="Arial" w:hAnsi="Arial" w:cs="Arial"/>
          <w:sz w:val="22"/>
          <w:szCs w:val="22"/>
        </w:rPr>
        <w:t xml:space="preserve"> edital </w:t>
      </w:r>
      <w:r w:rsidRPr="00DE7D7E">
        <w:rPr>
          <w:rFonts w:ascii="Arial" w:eastAsia="Arial" w:hAnsi="Arial" w:cs="Arial"/>
          <w:sz w:val="22"/>
          <w:szCs w:val="22"/>
        </w:rPr>
        <w:lastRenderedPageBreak/>
        <w:t>de chamamento de 20 profissionais que queiram participar da II JATHIS para prévia seleção</w:t>
      </w:r>
      <w:r w:rsidR="001625C1">
        <w:rPr>
          <w:rFonts w:ascii="Arial" w:eastAsia="Arial" w:hAnsi="Arial" w:cs="Arial"/>
          <w:sz w:val="22"/>
          <w:szCs w:val="22"/>
        </w:rPr>
        <w:t>. E</w:t>
      </w:r>
      <w:r w:rsidRPr="00DE7D7E">
        <w:rPr>
          <w:rFonts w:ascii="Arial" w:eastAsia="Arial" w:hAnsi="Arial" w:cs="Arial"/>
          <w:sz w:val="22"/>
          <w:szCs w:val="22"/>
        </w:rPr>
        <w:t xml:space="preserve">stes profissionais serão responsáveis técnicos por até dois projetos de melhorias habitacionais desenvolvidos na jornada. Os profissionais selecionados se comprometerão a coordenar duas equipes de 4 estudantes em cada equipe, e serão responsáveis técnicos </w:t>
      </w:r>
      <w:r w:rsidR="006F1A0B">
        <w:rPr>
          <w:rFonts w:ascii="Arial" w:eastAsia="Arial" w:hAnsi="Arial" w:cs="Arial"/>
          <w:sz w:val="22"/>
          <w:szCs w:val="22"/>
        </w:rPr>
        <w:t>por</w:t>
      </w:r>
      <w:r w:rsidRPr="00DE7D7E">
        <w:rPr>
          <w:rFonts w:ascii="Arial" w:eastAsia="Arial" w:hAnsi="Arial" w:cs="Arial"/>
          <w:sz w:val="22"/>
          <w:szCs w:val="22"/>
        </w:rPr>
        <w:t xml:space="preserve"> dois projetos de melhorias habitacionais de duas famílias, cada qual desenvolvido por cada uma das equipes.</w:t>
      </w:r>
    </w:p>
    <w:p w:rsidR="00820D82" w:rsidRDefault="00820D82" w:rsidP="002E3468">
      <w:pPr>
        <w:widowControl w:val="0"/>
        <w:pBdr>
          <w:top w:val="nil"/>
          <w:left w:val="nil"/>
          <w:bottom w:val="nil"/>
          <w:right w:val="nil"/>
          <w:between w:val="nil"/>
        </w:pBdr>
        <w:spacing w:line="276" w:lineRule="auto"/>
        <w:ind w:left="397"/>
        <w:contextualSpacing/>
        <w:jc w:val="both"/>
        <w:rPr>
          <w:rFonts w:ascii="Arial" w:eastAsia="Arial" w:hAnsi="Arial" w:cs="Arial"/>
          <w:color w:val="000000"/>
          <w:sz w:val="22"/>
          <w:szCs w:val="22"/>
        </w:rPr>
      </w:pPr>
    </w:p>
    <w:p w:rsidR="00656706" w:rsidRPr="00DE7D7E" w:rsidRDefault="002A185A" w:rsidP="002E3468">
      <w:pPr>
        <w:widowControl w:val="0"/>
        <w:numPr>
          <w:ilvl w:val="1"/>
          <w:numId w:val="2"/>
        </w:numPr>
        <w:pBdr>
          <w:top w:val="nil"/>
          <w:left w:val="nil"/>
          <w:bottom w:val="nil"/>
          <w:right w:val="nil"/>
          <w:between w:val="nil"/>
        </w:pBdr>
        <w:spacing w:line="276" w:lineRule="auto"/>
        <w:contextualSpacing/>
        <w:jc w:val="both"/>
        <w:rPr>
          <w:rFonts w:ascii="Arial" w:eastAsia="Arial" w:hAnsi="Arial" w:cs="Arial"/>
          <w:color w:val="000000"/>
          <w:sz w:val="22"/>
          <w:szCs w:val="22"/>
        </w:rPr>
      </w:pPr>
      <w:r w:rsidRPr="00DE7D7E">
        <w:rPr>
          <w:rFonts w:ascii="Arial" w:eastAsia="Arial" w:hAnsi="Arial" w:cs="Arial"/>
          <w:sz w:val="22"/>
          <w:szCs w:val="22"/>
        </w:rPr>
        <w:t>As instituições de ensino do distrito federal selecionarão estudantes e prestarão apoio à realização da II JATHIS.</w:t>
      </w:r>
    </w:p>
    <w:p w:rsidR="00656706" w:rsidRPr="002F2A51" w:rsidRDefault="00656706" w:rsidP="002E3468">
      <w:pPr>
        <w:widowControl w:val="0"/>
        <w:spacing w:line="276" w:lineRule="auto"/>
        <w:rPr>
          <w:rFonts w:ascii="Arial" w:eastAsia="Arial" w:hAnsi="Arial" w:cs="Arial"/>
          <w:sz w:val="22"/>
          <w:szCs w:val="22"/>
        </w:rPr>
      </w:pPr>
    </w:p>
    <w:p w:rsidR="00656706" w:rsidRPr="002F2A51" w:rsidRDefault="00656706" w:rsidP="002E3468">
      <w:pPr>
        <w:widowControl w:val="0"/>
        <w:spacing w:line="276" w:lineRule="auto"/>
        <w:jc w:val="both"/>
        <w:rPr>
          <w:rFonts w:ascii="Arial" w:eastAsia="Arial" w:hAnsi="Arial" w:cs="Arial"/>
          <w:sz w:val="22"/>
          <w:szCs w:val="22"/>
        </w:rPr>
      </w:pPr>
    </w:p>
    <w:p w:rsidR="00656706" w:rsidRPr="00CB6FED" w:rsidRDefault="002A185A" w:rsidP="002E3468">
      <w:pPr>
        <w:widowControl w:val="0"/>
        <w:numPr>
          <w:ilvl w:val="0"/>
          <w:numId w:val="2"/>
        </w:numPr>
        <w:pBdr>
          <w:top w:val="nil"/>
          <w:left w:val="nil"/>
          <w:bottom w:val="nil"/>
          <w:right w:val="nil"/>
          <w:between w:val="nil"/>
        </w:pBdr>
        <w:spacing w:line="276" w:lineRule="auto"/>
        <w:contextualSpacing/>
        <w:jc w:val="both"/>
        <w:rPr>
          <w:rFonts w:ascii="Arial" w:eastAsia="Arial" w:hAnsi="Arial" w:cs="Arial"/>
          <w:b/>
          <w:color w:val="000000"/>
          <w:sz w:val="22"/>
          <w:szCs w:val="22"/>
        </w:rPr>
      </w:pPr>
      <w:r w:rsidRPr="00CB6FED">
        <w:rPr>
          <w:rFonts w:ascii="Arial" w:eastAsia="Arial" w:hAnsi="Arial" w:cs="Arial"/>
          <w:b/>
          <w:color w:val="000000"/>
          <w:sz w:val="22"/>
          <w:szCs w:val="22"/>
        </w:rPr>
        <w:t xml:space="preserve">TABELAS </w:t>
      </w:r>
      <w:r w:rsidR="00CB6FED">
        <w:rPr>
          <w:rFonts w:ascii="Arial" w:eastAsia="Arial" w:hAnsi="Arial" w:cs="Arial"/>
          <w:b/>
          <w:color w:val="000000"/>
          <w:sz w:val="22"/>
          <w:szCs w:val="22"/>
        </w:rPr>
        <w:t>COM DETALHAMENTO E ESPECIFICAÇÕES</w:t>
      </w:r>
      <w:r w:rsidRPr="00CB6FED">
        <w:rPr>
          <w:rFonts w:ascii="Arial" w:eastAsia="Arial" w:hAnsi="Arial" w:cs="Arial"/>
          <w:b/>
          <w:color w:val="000000"/>
          <w:sz w:val="22"/>
          <w:szCs w:val="22"/>
        </w:rPr>
        <w:t xml:space="preserve"> DE SERVIÇO</w:t>
      </w:r>
      <w:r w:rsidR="00CB6FED">
        <w:rPr>
          <w:rFonts w:ascii="Arial" w:eastAsia="Arial" w:hAnsi="Arial" w:cs="Arial"/>
          <w:b/>
          <w:color w:val="000000"/>
          <w:sz w:val="22"/>
          <w:szCs w:val="22"/>
        </w:rPr>
        <w:t>S</w:t>
      </w:r>
      <w:r w:rsidRPr="00CB6FED">
        <w:rPr>
          <w:rFonts w:ascii="Arial" w:eastAsia="Arial" w:hAnsi="Arial" w:cs="Arial"/>
          <w:b/>
          <w:color w:val="000000"/>
          <w:sz w:val="22"/>
          <w:szCs w:val="22"/>
        </w:rPr>
        <w:t>,</w:t>
      </w:r>
      <w:r w:rsidR="00DE7D7E" w:rsidRPr="00CB6FED">
        <w:rPr>
          <w:rFonts w:ascii="Arial" w:eastAsia="Arial" w:hAnsi="Arial" w:cs="Arial"/>
          <w:b/>
          <w:color w:val="000000"/>
          <w:sz w:val="22"/>
          <w:szCs w:val="22"/>
        </w:rPr>
        <w:t xml:space="preserve"> </w:t>
      </w:r>
      <w:r w:rsidRPr="00CB6FED">
        <w:rPr>
          <w:rFonts w:ascii="Arial" w:eastAsia="Arial" w:hAnsi="Arial" w:cs="Arial"/>
          <w:b/>
          <w:color w:val="000000"/>
          <w:sz w:val="22"/>
          <w:szCs w:val="22"/>
        </w:rPr>
        <w:t>AQUIS</w:t>
      </w:r>
      <w:r w:rsidR="00CB6FED">
        <w:rPr>
          <w:rFonts w:ascii="Arial" w:eastAsia="Arial" w:hAnsi="Arial" w:cs="Arial"/>
          <w:b/>
          <w:color w:val="000000"/>
          <w:sz w:val="22"/>
          <w:szCs w:val="22"/>
        </w:rPr>
        <w:t>IÇÕES E SUPRIMENTOS NECESSÁRIOS:</w:t>
      </w:r>
    </w:p>
    <w:p w:rsidR="00DE7D7E" w:rsidRPr="00DE7D7E" w:rsidRDefault="00DE7D7E" w:rsidP="002E3468">
      <w:pPr>
        <w:widowControl w:val="0"/>
        <w:pBdr>
          <w:top w:val="nil"/>
          <w:left w:val="nil"/>
          <w:bottom w:val="nil"/>
          <w:right w:val="nil"/>
          <w:between w:val="nil"/>
        </w:pBdr>
        <w:spacing w:line="276" w:lineRule="auto"/>
        <w:contextualSpacing/>
        <w:jc w:val="both"/>
        <w:rPr>
          <w:rFonts w:ascii="Arial" w:eastAsia="Arial" w:hAnsi="Arial" w:cs="Arial"/>
          <w:color w:val="000000"/>
          <w:sz w:val="22"/>
          <w:szCs w:val="22"/>
        </w:rPr>
      </w:pPr>
    </w:p>
    <w:p w:rsidR="00656706" w:rsidRPr="00DE7D7E" w:rsidRDefault="002A185A" w:rsidP="002E3468">
      <w:pPr>
        <w:widowControl w:val="0"/>
        <w:numPr>
          <w:ilvl w:val="1"/>
          <w:numId w:val="2"/>
        </w:numPr>
        <w:pBdr>
          <w:top w:val="nil"/>
          <w:left w:val="nil"/>
          <w:bottom w:val="nil"/>
          <w:right w:val="nil"/>
          <w:between w:val="nil"/>
        </w:pBdr>
        <w:spacing w:line="276" w:lineRule="auto"/>
        <w:contextualSpacing/>
        <w:jc w:val="both"/>
        <w:rPr>
          <w:rFonts w:ascii="Arial" w:eastAsia="Arial" w:hAnsi="Arial" w:cs="Arial"/>
          <w:color w:val="000000"/>
          <w:sz w:val="22"/>
          <w:szCs w:val="22"/>
        </w:rPr>
      </w:pPr>
      <w:r w:rsidRPr="00DE7D7E">
        <w:rPr>
          <w:rFonts w:ascii="Arial" w:eastAsia="Arial" w:hAnsi="Arial" w:cs="Arial"/>
          <w:color w:val="000000"/>
          <w:sz w:val="22"/>
          <w:szCs w:val="22"/>
        </w:rPr>
        <w:t>A Deliberação Plenária DPOBR Nº 0056-07/2016, que aprova as Diretrizes para elaboração do Plano de Ação e Orçamento do CAU – exercício 2017 direcionando, no mínimo, 2% da arrecadação líquida de cada CAU/UF e do CAU/BR para projetos de ATHIS. A fim de apoiar a realização da II JATHIS em 2018, a Comissão Temporária de Ass</w:t>
      </w:r>
      <w:r w:rsidR="004E6F94">
        <w:rPr>
          <w:rFonts w:ascii="Arial" w:eastAsia="Arial" w:hAnsi="Arial" w:cs="Arial"/>
          <w:color w:val="000000"/>
          <w:sz w:val="22"/>
          <w:szCs w:val="22"/>
        </w:rPr>
        <w:t>istência Técnica e o CEAU – Colé</w:t>
      </w:r>
      <w:r w:rsidRPr="00DE7D7E">
        <w:rPr>
          <w:rFonts w:ascii="Arial" w:eastAsia="Arial" w:hAnsi="Arial" w:cs="Arial"/>
          <w:color w:val="000000"/>
          <w:sz w:val="22"/>
          <w:szCs w:val="22"/>
        </w:rPr>
        <w:t xml:space="preserve">gio de Entidades de Arquitetura e Urbanismo apontaram a necessidade de aporte financeiro </w:t>
      </w:r>
      <w:r w:rsidR="006E0A42">
        <w:rPr>
          <w:rFonts w:ascii="Arial" w:eastAsia="Arial" w:hAnsi="Arial" w:cs="Arial"/>
          <w:color w:val="000000"/>
          <w:sz w:val="22"/>
          <w:szCs w:val="22"/>
        </w:rPr>
        <w:t>nos seguintes moldes</w:t>
      </w:r>
      <w:r w:rsidR="004E6F94">
        <w:rPr>
          <w:rFonts w:ascii="Arial" w:eastAsia="Arial" w:hAnsi="Arial" w:cs="Arial"/>
          <w:color w:val="000000"/>
          <w:sz w:val="22"/>
          <w:szCs w:val="22"/>
        </w:rPr>
        <w:t>:</w:t>
      </w:r>
    </w:p>
    <w:p w:rsidR="00656706" w:rsidRPr="002F2A51" w:rsidRDefault="00656706" w:rsidP="002E3468">
      <w:pPr>
        <w:spacing w:line="276" w:lineRule="auto"/>
        <w:jc w:val="both"/>
        <w:rPr>
          <w:rFonts w:ascii="Arial" w:eastAsia="Arial" w:hAnsi="Arial" w:cs="Arial"/>
          <w:b/>
          <w:sz w:val="22"/>
          <w:szCs w:val="22"/>
        </w:rPr>
      </w:pPr>
    </w:p>
    <w:tbl>
      <w:tblPr>
        <w:tblStyle w:val="a"/>
        <w:tblW w:w="8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1883"/>
        <w:gridCol w:w="3078"/>
        <w:gridCol w:w="3125"/>
      </w:tblGrid>
      <w:tr w:rsidR="00656706" w:rsidRPr="002F2A51" w:rsidTr="00CB6FED">
        <w:trPr>
          <w:trHeight w:val="420"/>
        </w:trPr>
        <w:tc>
          <w:tcPr>
            <w:tcW w:w="824" w:type="dxa"/>
            <w:shd w:val="clear" w:color="auto" w:fill="A6A6A6"/>
          </w:tcPr>
          <w:p w:rsidR="00656706" w:rsidRPr="002F2A51" w:rsidRDefault="002A185A" w:rsidP="002E3468">
            <w:pPr>
              <w:widowControl w:val="0"/>
              <w:spacing w:line="276" w:lineRule="auto"/>
              <w:rPr>
                <w:rFonts w:ascii="Arial" w:eastAsia="Arial" w:hAnsi="Arial" w:cs="Arial"/>
                <w:b/>
                <w:color w:val="000000"/>
                <w:sz w:val="22"/>
                <w:szCs w:val="22"/>
              </w:rPr>
            </w:pPr>
            <w:r w:rsidRPr="002F2A51">
              <w:rPr>
                <w:rFonts w:ascii="Arial" w:eastAsia="Arial" w:hAnsi="Arial" w:cs="Arial"/>
                <w:b/>
                <w:color w:val="000000"/>
                <w:sz w:val="22"/>
                <w:szCs w:val="22"/>
              </w:rPr>
              <w:t>ITEM</w:t>
            </w:r>
          </w:p>
        </w:tc>
        <w:tc>
          <w:tcPr>
            <w:tcW w:w="1883" w:type="dxa"/>
            <w:shd w:val="clear" w:color="auto" w:fill="A6A6A6"/>
          </w:tcPr>
          <w:p w:rsidR="00656706" w:rsidRPr="002F2A51" w:rsidRDefault="002A185A" w:rsidP="002E3468">
            <w:pPr>
              <w:spacing w:line="276" w:lineRule="auto"/>
              <w:rPr>
                <w:rFonts w:ascii="Arial" w:eastAsia="Arial" w:hAnsi="Arial" w:cs="Arial"/>
                <w:b/>
                <w:color w:val="000000"/>
                <w:sz w:val="22"/>
                <w:szCs w:val="22"/>
              </w:rPr>
            </w:pPr>
            <w:r w:rsidRPr="002F2A51">
              <w:rPr>
                <w:rFonts w:ascii="Arial" w:eastAsia="Arial" w:hAnsi="Arial" w:cs="Arial"/>
                <w:b/>
                <w:color w:val="000000"/>
                <w:sz w:val="22"/>
                <w:szCs w:val="22"/>
              </w:rPr>
              <w:t>Descrição</w:t>
            </w:r>
          </w:p>
          <w:p w:rsidR="00656706" w:rsidRPr="002F2A51" w:rsidRDefault="00656706" w:rsidP="002E3468">
            <w:pPr>
              <w:spacing w:line="276" w:lineRule="auto"/>
              <w:rPr>
                <w:rFonts w:ascii="Arial" w:eastAsia="Arial" w:hAnsi="Arial" w:cs="Arial"/>
                <w:b/>
                <w:color w:val="000000"/>
                <w:sz w:val="22"/>
                <w:szCs w:val="22"/>
              </w:rPr>
            </w:pPr>
          </w:p>
        </w:tc>
        <w:tc>
          <w:tcPr>
            <w:tcW w:w="3078" w:type="dxa"/>
            <w:shd w:val="clear" w:color="auto" w:fill="A6A6A6"/>
          </w:tcPr>
          <w:p w:rsidR="00656706" w:rsidRPr="002F2A51" w:rsidRDefault="002A185A" w:rsidP="002E3468">
            <w:pPr>
              <w:widowControl w:val="0"/>
              <w:spacing w:line="276" w:lineRule="auto"/>
              <w:rPr>
                <w:rFonts w:ascii="Arial" w:eastAsia="Arial" w:hAnsi="Arial" w:cs="Arial"/>
                <w:b/>
                <w:color w:val="000000"/>
                <w:sz w:val="22"/>
                <w:szCs w:val="22"/>
              </w:rPr>
            </w:pPr>
            <w:r w:rsidRPr="002F2A51">
              <w:rPr>
                <w:rFonts w:ascii="Arial" w:eastAsia="Arial" w:hAnsi="Arial" w:cs="Arial"/>
                <w:b/>
                <w:color w:val="000000"/>
                <w:sz w:val="22"/>
                <w:szCs w:val="22"/>
              </w:rPr>
              <w:t>Quantidade/especificação</w:t>
            </w:r>
          </w:p>
        </w:tc>
        <w:tc>
          <w:tcPr>
            <w:tcW w:w="3125" w:type="dxa"/>
            <w:shd w:val="clear" w:color="auto" w:fill="A6A6A6"/>
          </w:tcPr>
          <w:p w:rsidR="00656706" w:rsidRPr="002F2A51" w:rsidRDefault="002A185A" w:rsidP="002E3468">
            <w:pPr>
              <w:widowControl w:val="0"/>
              <w:spacing w:line="276" w:lineRule="auto"/>
              <w:rPr>
                <w:rFonts w:ascii="Arial" w:eastAsia="Arial" w:hAnsi="Arial" w:cs="Arial"/>
                <w:i/>
                <w:color w:val="FF0000"/>
                <w:sz w:val="22"/>
                <w:szCs w:val="22"/>
              </w:rPr>
            </w:pPr>
            <w:r w:rsidRPr="002F2A51">
              <w:rPr>
                <w:rFonts w:ascii="Arial" w:eastAsia="Arial" w:hAnsi="Arial" w:cs="Arial"/>
                <w:b/>
                <w:color w:val="000000"/>
                <w:sz w:val="22"/>
                <w:szCs w:val="22"/>
              </w:rPr>
              <w:t>Valor total estimado</w:t>
            </w:r>
          </w:p>
        </w:tc>
      </w:tr>
      <w:tr w:rsidR="00656706" w:rsidRPr="002F2A51" w:rsidTr="00CB6FED">
        <w:trPr>
          <w:trHeight w:val="480"/>
        </w:trPr>
        <w:tc>
          <w:tcPr>
            <w:tcW w:w="824" w:type="dxa"/>
          </w:tcPr>
          <w:p w:rsidR="00656706" w:rsidRPr="002F2A51" w:rsidRDefault="002A185A" w:rsidP="002E3468">
            <w:pPr>
              <w:widowControl w:val="0"/>
              <w:spacing w:line="276" w:lineRule="auto"/>
              <w:jc w:val="center"/>
              <w:rPr>
                <w:rFonts w:ascii="Arial" w:eastAsia="Arial" w:hAnsi="Arial" w:cs="Arial"/>
                <w:color w:val="000000"/>
                <w:sz w:val="22"/>
                <w:szCs w:val="22"/>
              </w:rPr>
            </w:pPr>
            <w:r w:rsidRPr="002F2A51">
              <w:rPr>
                <w:rFonts w:ascii="Arial" w:eastAsia="Arial" w:hAnsi="Arial" w:cs="Arial"/>
                <w:color w:val="000000"/>
                <w:sz w:val="22"/>
                <w:szCs w:val="22"/>
              </w:rPr>
              <w:t>1</w:t>
            </w:r>
          </w:p>
        </w:tc>
        <w:tc>
          <w:tcPr>
            <w:tcW w:w="1883" w:type="dxa"/>
          </w:tcPr>
          <w:p w:rsidR="00656706" w:rsidRPr="002F2A51" w:rsidRDefault="002A185A" w:rsidP="002E3468">
            <w:pPr>
              <w:widowControl w:val="0"/>
              <w:spacing w:line="276" w:lineRule="auto"/>
              <w:rPr>
                <w:rFonts w:ascii="Arial" w:eastAsia="Arial" w:hAnsi="Arial" w:cs="Arial"/>
                <w:color w:val="000000"/>
                <w:sz w:val="22"/>
                <w:szCs w:val="22"/>
              </w:rPr>
            </w:pPr>
            <w:r w:rsidRPr="002F2A51">
              <w:rPr>
                <w:rFonts w:ascii="Arial" w:eastAsia="Arial" w:hAnsi="Arial" w:cs="Arial"/>
                <w:sz w:val="22"/>
                <w:szCs w:val="22"/>
              </w:rPr>
              <w:t>Prestação de serviços de alimentação</w:t>
            </w:r>
          </w:p>
        </w:tc>
        <w:tc>
          <w:tcPr>
            <w:tcW w:w="3078" w:type="dxa"/>
          </w:tcPr>
          <w:p w:rsidR="00656706" w:rsidRPr="002F2A51" w:rsidRDefault="002A185A" w:rsidP="002E3468">
            <w:pPr>
              <w:widowControl w:val="0"/>
              <w:spacing w:line="276" w:lineRule="auto"/>
              <w:rPr>
                <w:rFonts w:ascii="Arial" w:eastAsia="Arial" w:hAnsi="Arial" w:cs="Arial"/>
                <w:sz w:val="22"/>
                <w:szCs w:val="22"/>
              </w:rPr>
            </w:pPr>
            <w:proofErr w:type="gramStart"/>
            <w:r w:rsidRPr="002F2A51">
              <w:rPr>
                <w:rFonts w:ascii="Arial" w:eastAsia="Arial" w:hAnsi="Arial" w:cs="Arial"/>
                <w:sz w:val="22"/>
                <w:szCs w:val="22"/>
              </w:rPr>
              <w:t>4</w:t>
            </w:r>
            <w:proofErr w:type="gramEnd"/>
            <w:r w:rsidRPr="002F2A51">
              <w:rPr>
                <w:rFonts w:ascii="Arial" w:eastAsia="Arial" w:hAnsi="Arial" w:cs="Arial"/>
                <w:sz w:val="22"/>
                <w:szCs w:val="22"/>
              </w:rPr>
              <w:t xml:space="preserve">  </w:t>
            </w:r>
            <w:proofErr w:type="spellStart"/>
            <w:r w:rsidRPr="002F2A51">
              <w:rPr>
                <w:rFonts w:ascii="Arial" w:eastAsia="Arial" w:hAnsi="Arial" w:cs="Arial"/>
                <w:sz w:val="22"/>
                <w:szCs w:val="22"/>
              </w:rPr>
              <w:t>coffee</w:t>
            </w:r>
            <w:proofErr w:type="spellEnd"/>
            <w:r w:rsidRPr="002F2A51">
              <w:rPr>
                <w:rFonts w:ascii="Arial" w:eastAsia="Arial" w:hAnsi="Arial" w:cs="Arial"/>
                <w:sz w:val="22"/>
                <w:szCs w:val="22"/>
              </w:rPr>
              <w:t xml:space="preserve"> breaks simples para 200 pessoas</w:t>
            </w:r>
          </w:p>
        </w:tc>
        <w:tc>
          <w:tcPr>
            <w:tcW w:w="3125" w:type="dxa"/>
          </w:tcPr>
          <w:p w:rsidR="00656706" w:rsidRPr="002F2A51" w:rsidRDefault="00CB6FED" w:rsidP="00CB6FED">
            <w:pPr>
              <w:widowControl w:val="0"/>
              <w:spacing w:line="276" w:lineRule="auto"/>
              <w:rPr>
                <w:rFonts w:ascii="Arial" w:eastAsia="Arial" w:hAnsi="Arial" w:cs="Arial"/>
                <w:sz w:val="22"/>
                <w:szCs w:val="22"/>
              </w:rPr>
            </w:pPr>
            <w:r>
              <w:rPr>
                <w:rFonts w:ascii="Arial" w:eastAsia="Arial" w:hAnsi="Arial" w:cs="Arial"/>
                <w:sz w:val="22"/>
                <w:szCs w:val="22"/>
              </w:rPr>
              <w:t>R$</w:t>
            </w:r>
            <w:r w:rsidR="00836536">
              <w:rPr>
                <w:rFonts w:ascii="Arial" w:eastAsia="Arial" w:hAnsi="Arial" w:cs="Arial"/>
                <w:sz w:val="22"/>
                <w:szCs w:val="22"/>
              </w:rPr>
              <w:t xml:space="preserve"> </w:t>
            </w:r>
            <w:r>
              <w:rPr>
                <w:rFonts w:ascii="Arial" w:eastAsia="Arial" w:hAnsi="Arial" w:cs="Arial"/>
                <w:sz w:val="22"/>
                <w:szCs w:val="22"/>
              </w:rPr>
              <w:t>8.000,00 (</w:t>
            </w:r>
            <w:proofErr w:type="gramStart"/>
            <w:r>
              <w:rPr>
                <w:rFonts w:ascii="Arial" w:eastAsia="Arial" w:hAnsi="Arial" w:cs="Arial"/>
                <w:sz w:val="22"/>
                <w:szCs w:val="22"/>
              </w:rPr>
              <w:t>4</w:t>
            </w:r>
            <w:proofErr w:type="gramEnd"/>
            <w:r>
              <w:rPr>
                <w:rFonts w:ascii="Arial" w:eastAsia="Arial" w:hAnsi="Arial" w:cs="Arial"/>
                <w:sz w:val="22"/>
                <w:szCs w:val="22"/>
              </w:rPr>
              <w:t xml:space="preserve"> dias de </w:t>
            </w:r>
            <w:proofErr w:type="spellStart"/>
            <w:r>
              <w:rPr>
                <w:rFonts w:ascii="Arial" w:eastAsia="Arial" w:hAnsi="Arial" w:cs="Arial"/>
                <w:sz w:val="22"/>
                <w:szCs w:val="22"/>
              </w:rPr>
              <w:t>cof</w:t>
            </w:r>
            <w:r w:rsidR="002A185A" w:rsidRPr="002F2A51">
              <w:rPr>
                <w:rFonts w:ascii="Arial" w:eastAsia="Arial" w:hAnsi="Arial" w:cs="Arial"/>
                <w:sz w:val="22"/>
                <w:szCs w:val="22"/>
              </w:rPr>
              <w:t>f</w:t>
            </w:r>
            <w:r>
              <w:rPr>
                <w:rFonts w:ascii="Arial" w:eastAsia="Arial" w:hAnsi="Arial" w:cs="Arial"/>
                <w:sz w:val="22"/>
                <w:szCs w:val="22"/>
              </w:rPr>
              <w:t>e</w:t>
            </w:r>
            <w:r w:rsidR="002A185A" w:rsidRPr="002F2A51">
              <w:rPr>
                <w:rFonts w:ascii="Arial" w:eastAsia="Arial" w:hAnsi="Arial" w:cs="Arial"/>
                <w:sz w:val="22"/>
                <w:szCs w:val="22"/>
              </w:rPr>
              <w:t>e</w:t>
            </w:r>
            <w:proofErr w:type="spellEnd"/>
            <w:r w:rsidR="002A185A" w:rsidRPr="002F2A51">
              <w:rPr>
                <w:rFonts w:ascii="Arial" w:eastAsia="Arial" w:hAnsi="Arial" w:cs="Arial"/>
                <w:sz w:val="22"/>
                <w:szCs w:val="22"/>
              </w:rPr>
              <w:t xml:space="preserve"> breaks para 200 pessoas)</w:t>
            </w:r>
          </w:p>
        </w:tc>
      </w:tr>
      <w:tr w:rsidR="00656706" w:rsidRPr="002F2A51" w:rsidTr="00CB6FED">
        <w:trPr>
          <w:trHeight w:val="500"/>
        </w:trPr>
        <w:tc>
          <w:tcPr>
            <w:tcW w:w="824" w:type="dxa"/>
          </w:tcPr>
          <w:p w:rsidR="00656706" w:rsidRPr="002F2A51" w:rsidRDefault="002A185A" w:rsidP="002E3468">
            <w:pPr>
              <w:widowControl w:val="0"/>
              <w:spacing w:line="276" w:lineRule="auto"/>
              <w:jc w:val="center"/>
              <w:rPr>
                <w:rFonts w:ascii="Arial" w:eastAsia="Arial" w:hAnsi="Arial" w:cs="Arial"/>
                <w:color w:val="000000"/>
                <w:sz w:val="22"/>
                <w:szCs w:val="22"/>
              </w:rPr>
            </w:pPr>
            <w:r w:rsidRPr="002F2A51">
              <w:rPr>
                <w:rFonts w:ascii="Arial" w:eastAsia="Arial" w:hAnsi="Arial" w:cs="Arial"/>
                <w:color w:val="000000"/>
                <w:sz w:val="22"/>
                <w:szCs w:val="22"/>
              </w:rPr>
              <w:t>2</w:t>
            </w:r>
          </w:p>
        </w:tc>
        <w:tc>
          <w:tcPr>
            <w:tcW w:w="1883" w:type="dxa"/>
          </w:tcPr>
          <w:p w:rsidR="00656706" w:rsidRPr="002F2A51" w:rsidRDefault="002A185A" w:rsidP="002E3468">
            <w:pPr>
              <w:widowControl w:val="0"/>
              <w:spacing w:line="276" w:lineRule="auto"/>
              <w:rPr>
                <w:rFonts w:ascii="Arial" w:eastAsia="Arial" w:hAnsi="Arial" w:cs="Arial"/>
                <w:color w:val="000000"/>
                <w:sz w:val="22"/>
                <w:szCs w:val="22"/>
              </w:rPr>
            </w:pPr>
            <w:r w:rsidRPr="002F2A51">
              <w:rPr>
                <w:rFonts w:ascii="Arial" w:eastAsia="Arial" w:hAnsi="Arial" w:cs="Arial"/>
                <w:color w:val="000000"/>
                <w:sz w:val="22"/>
                <w:szCs w:val="22"/>
              </w:rPr>
              <w:t>Serviço de transporte</w:t>
            </w:r>
          </w:p>
        </w:tc>
        <w:tc>
          <w:tcPr>
            <w:tcW w:w="3078" w:type="dxa"/>
          </w:tcPr>
          <w:p w:rsidR="00656706" w:rsidRPr="00DC7F3C" w:rsidRDefault="00836536" w:rsidP="002E3468">
            <w:pPr>
              <w:widowControl w:val="0"/>
              <w:spacing w:line="276" w:lineRule="auto"/>
              <w:rPr>
                <w:rFonts w:ascii="Arial" w:eastAsia="Arial" w:hAnsi="Arial" w:cs="Arial"/>
                <w:sz w:val="22"/>
                <w:szCs w:val="22"/>
              </w:rPr>
            </w:pPr>
            <w:proofErr w:type="gramStart"/>
            <w:r>
              <w:rPr>
                <w:rFonts w:ascii="Arial" w:eastAsia="Arial" w:hAnsi="Arial" w:cs="Arial"/>
                <w:sz w:val="22"/>
                <w:szCs w:val="22"/>
              </w:rPr>
              <w:t>5</w:t>
            </w:r>
            <w:proofErr w:type="gramEnd"/>
            <w:r w:rsidR="002A185A" w:rsidRPr="00DC7F3C">
              <w:rPr>
                <w:rFonts w:ascii="Arial" w:eastAsia="Arial" w:hAnsi="Arial" w:cs="Arial"/>
                <w:sz w:val="22"/>
                <w:szCs w:val="22"/>
              </w:rPr>
              <w:t xml:space="preserve"> ônibus a disposição por </w:t>
            </w:r>
            <w:r w:rsidR="00E85BBC" w:rsidRPr="00DC7F3C">
              <w:rPr>
                <w:rFonts w:ascii="Arial" w:eastAsia="Arial" w:hAnsi="Arial" w:cs="Arial"/>
                <w:sz w:val="22"/>
                <w:szCs w:val="22"/>
              </w:rPr>
              <w:t>1</w:t>
            </w:r>
            <w:r w:rsidR="002A185A" w:rsidRPr="00DC7F3C">
              <w:rPr>
                <w:rFonts w:ascii="Arial" w:eastAsia="Arial" w:hAnsi="Arial" w:cs="Arial"/>
                <w:sz w:val="22"/>
                <w:szCs w:val="22"/>
              </w:rPr>
              <w:t xml:space="preserve"> dias durante 6 horas</w:t>
            </w:r>
            <w:r>
              <w:rPr>
                <w:rFonts w:ascii="Arial" w:eastAsia="Arial" w:hAnsi="Arial" w:cs="Arial"/>
                <w:sz w:val="22"/>
                <w:szCs w:val="22"/>
              </w:rPr>
              <w:t xml:space="preserve"> e 1 van disponível para os 4 dias da II JATHIS</w:t>
            </w:r>
          </w:p>
          <w:p w:rsidR="00656706" w:rsidRPr="00DC7F3C" w:rsidRDefault="00656706" w:rsidP="002E3468">
            <w:pPr>
              <w:widowControl w:val="0"/>
              <w:spacing w:line="276" w:lineRule="auto"/>
              <w:rPr>
                <w:rFonts w:ascii="Arial" w:eastAsia="Arial" w:hAnsi="Arial" w:cs="Arial"/>
                <w:sz w:val="22"/>
                <w:szCs w:val="22"/>
              </w:rPr>
            </w:pPr>
          </w:p>
        </w:tc>
        <w:tc>
          <w:tcPr>
            <w:tcW w:w="3125" w:type="dxa"/>
          </w:tcPr>
          <w:p w:rsidR="00656706" w:rsidRPr="00DC7F3C" w:rsidRDefault="00836536" w:rsidP="00E85BBC">
            <w:pPr>
              <w:widowControl w:val="0"/>
              <w:spacing w:line="276" w:lineRule="auto"/>
              <w:rPr>
                <w:rFonts w:ascii="Arial" w:eastAsia="Arial" w:hAnsi="Arial" w:cs="Arial"/>
                <w:sz w:val="22"/>
                <w:szCs w:val="22"/>
              </w:rPr>
            </w:pPr>
            <w:r w:rsidRPr="00836536">
              <w:rPr>
                <w:rFonts w:ascii="Arial" w:eastAsia="Arial" w:hAnsi="Arial" w:cs="Arial"/>
                <w:sz w:val="22"/>
                <w:szCs w:val="22"/>
              </w:rPr>
              <w:t>R$ 6.000,00</w:t>
            </w:r>
          </w:p>
        </w:tc>
      </w:tr>
      <w:tr w:rsidR="00656706" w:rsidRPr="002F2A51" w:rsidTr="00CB6FED">
        <w:trPr>
          <w:trHeight w:val="480"/>
        </w:trPr>
        <w:tc>
          <w:tcPr>
            <w:tcW w:w="824" w:type="dxa"/>
          </w:tcPr>
          <w:p w:rsidR="00656706" w:rsidRPr="002F2A51" w:rsidRDefault="002A185A" w:rsidP="002E3468">
            <w:pPr>
              <w:widowControl w:val="0"/>
              <w:spacing w:line="276" w:lineRule="auto"/>
              <w:jc w:val="center"/>
              <w:rPr>
                <w:rFonts w:ascii="Arial" w:eastAsia="Arial" w:hAnsi="Arial" w:cs="Arial"/>
                <w:color w:val="000000"/>
                <w:sz w:val="22"/>
                <w:szCs w:val="22"/>
              </w:rPr>
            </w:pPr>
            <w:r w:rsidRPr="002F2A51">
              <w:rPr>
                <w:rFonts w:ascii="Arial" w:eastAsia="Arial" w:hAnsi="Arial" w:cs="Arial"/>
                <w:color w:val="000000"/>
                <w:sz w:val="22"/>
                <w:szCs w:val="22"/>
              </w:rPr>
              <w:t>3</w:t>
            </w:r>
          </w:p>
        </w:tc>
        <w:tc>
          <w:tcPr>
            <w:tcW w:w="1883" w:type="dxa"/>
          </w:tcPr>
          <w:p w:rsidR="00656706" w:rsidRPr="002F2A51" w:rsidRDefault="002A185A" w:rsidP="002E3468">
            <w:pPr>
              <w:widowControl w:val="0"/>
              <w:spacing w:line="276" w:lineRule="auto"/>
              <w:rPr>
                <w:rFonts w:ascii="Arial" w:eastAsia="Arial" w:hAnsi="Arial" w:cs="Arial"/>
                <w:sz w:val="22"/>
                <w:szCs w:val="22"/>
              </w:rPr>
            </w:pPr>
            <w:r w:rsidRPr="002F2A51">
              <w:rPr>
                <w:rFonts w:ascii="Arial" w:eastAsia="Arial" w:hAnsi="Arial" w:cs="Arial"/>
                <w:sz w:val="22"/>
                <w:szCs w:val="22"/>
              </w:rPr>
              <w:t>Materiais de escritório para cada equipe</w:t>
            </w:r>
          </w:p>
        </w:tc>
        <w:tc>
          <w:tcPr>
            <w:tcW w:w="3078" w:type="dxa"/>
          </w:tcPr>
          <w:p w:rsidR="00656706" w:rsidRPr="002F2A51" w:rsidRDefault="002A185A" w:rsidP="002E3468">
            <w:pPr>
              <w:widowControl w:val="0"/>
              <w:spacing w:line="276" w:lineRule="auto"/>
              <w:rPr>
                <w:rFonts w:ascii="Arial" w:eastAsia="Arial" w:hAnsi="Arial" w:cs="Arial"/>
                <w:sz w:val="22"/>
                <w:szCs w:val="22"/>
              </w:rPr>
            </w:pPr>
            <w:r w:rsidRPr="002F2A51">
              <w:rPr>
                <w:rFonts w:ascii="Arial" w:eastAsia="Arial" w:hAnsi="Arial" w:cs="Arial"/>
                <w:sz w:val="22"/>
                <w:szCs w:val="22"/>
              </w:rPr>
              <w:t xml:space="preserve">40 kits: </w:t>
            </w:r>
            <w:proofErr w:type="gramStart"/>
            <w:r w:rsidRPr="002F2A51">
              <w:rPr>
                <w:rFonts w:ascii="Arial" w:eastAsia="Arial" w:hAnsi="Arial" w:cs="Arial"/>
                <w:sz w:val="22"/>
                <w:szCs w:val="22"/>
              </w:rPr>
              <w:t>1</w:t>
            </w:r>
            <w:proofErr w:type="gramEnd"/>
            <w:r w:rsidRPr="002F2A51">
              <w:rPr>
                <w:rFonts w:ascii="Arial" w:eastAsia="Arial" w:hAnsi="Arial" w:cs="Arial"/>
                <w:sz w:val="22"/>
                <w:szCs w:val="22"/>
              </w:rPr>
              <w:t xml:space="preserve"> trena +1 prancheta + bloco </w:t>
            </w:r>
            <w:proofErr w:type="spellStart"/>
            <w:r w:rsidRPr="002F2A51">
              <w:rPr>
                <w:rFonts w:ascii="Arial" w:eastAsia="Arial" w:hAnsi="Arial" w:cs="Arial"/>
                <w:sz w:val="22"/>
                <w:szCs w:val="22"/>
              </w:rPr>
              <w:t>milimetrado</w:t>
            </w:r>
            <w:proofErr w:type="spellEnd"/>
          </w:p>
        </w:tc>
        <w:tc>
          <w:tcPr>
            <w:tcW w:w="3125" w:type="dxa"/>
          </w:tcPr>
          <w:p w:rsidR="00656706" w:rsidRPr="002F2A51" w:rsidRDefault="00C72CF0" w:rsidP="00836536">
            <w:pPr>
              <w:widowControl w:val="0"/>
              <w:spacing w:line="276" w:lineRule="auto"/>
              <w:rPr>
                <w:rFonts w:ascii="Arial" w:eastAsia="Arial" w:hAnsi="Arial" w:cs="Arial"/>
                <w:color w:val="000000"/>
                <w:sz w:val="22"/>
                <w:szCs w:val="22"/>
              </w:rPr>
            </w:pPr>
            <w:r>
              <w:rPr>
                <w:rFonts w:ascii="Arial" w:eastAsia="Arial" w:hAnsi="Arial" w:cs="Arial"/>
                <w:color w:val="000000"/>
                <w:sz w:val="22"/>
                <w:szCs w:val="22"/>
              </w:rPr>
              <w:t xml:space="preserve">R$ </w:t>
            </w:r>
            <w:r w:rsidR="00836536">
              <w:rPr>
                <w:rFonts w:ascii="Arial" w:eastAsia="Arial" w:hAnsi="Arial" w:cs="Arial"/>
                <w:color w:val="000000"/>
                <w:sz w:val="22"/>
                <w:szCs w:val="22"/>
              </w:rPr>
              <w:t>2.000</w:t>
            </w:r>
            <w:r>
              <w:rPr>
                <w:rFonts w:ascii="Arial" w:eastAsia="Arial" w:hAnsi="Arial" w:cs="Arial"/>
                <w:color w:val="000000"/>
                <w:sz w:val="22"/>
                <w:szCs w:val="22"/>
              </w:rPr>
              <w:t>,00</w:t>
            </w:r>
          </w:p>
        </w:tc>
      </w:tr>
      <w:tr w:rsidR="00656706" w:rsidRPr="002F2A51" w:rsidTr="00CB6FED">
        <w:trPr>
          <w:trHeight w:val="820"/>
        </w:trPr>
        <w:tc>
          <w:tcPr>
            <w:tcW w:w="824" w:type="dxa"/>
          </w:tcPr>
          <w:p w:rsidR="00656706" w:rsidRPr="00E85BBC" w:rsidRDefault="002A185A" w:rsidP="002E3468">
            <w:pPr>
              <w:widowControl w:val="0"/>
              <w:spacing w:line="276" w:lineRule="auto"/>
              <w:jc w:val="center"/>
              <w:rPr>
                <w:rFonts w:ascii="Arial" w:eastAsia="Arial" w:hAnsi="Arial" w:cs="Arial"/>
                <w:color w:val="000000"/>
                <w:sz w:val="22"/>
                <w:szCs w:val="22"/>
              </w:rPr>
            </w:pPr>
            <w:r w:rsidRPr="00E85BBC">
              <w:rPr>
                <w:rFonts w:ascii="Arial" w:eastAsia="Arial" w:hAnsi="Arial" w:cs="Arial"/>
                <w:color w:val="000000"/>
                <w:sz w:val="22"/>
                <w:szCs w:val="22"/>
              </w:rPr>
              <w:t>4</w:t>
            </w:r>
          </w:p>
        </w:tc>
        <w:tc>
          <w:tcPr>
            <w:tcW w:w="1883" w:type="dxa"/>
          </w:tcPr>
          <w:p w:rsidR="00656706" w:rsidRPr="00E85BBC" w:rsidRDefault="002A185A" w:rsidP="002E3468">
            <w:pPr>
              <w:widowControl w:val="0"/>
              <w:spacing w:line="276" w:lineRule="auto"/>
              <w:rPr>
                <w:rFonts w:ascii="Arial" w:eastAsia="Arial" w:hAnsi="Arial" w:cs="Arial"/>
                <w:sz w:val="22"/>
                <w:szCs w:val="22"/>
              </w:rPr>
            </w:pPr>
            <w:r w:rsidRPr="00E85BBC">
              <w:rPr>
                <w:rFonts w:ascii="Arial" w:eastAsia="Arial" w:hAnsi="Arial" w:cs="Arial"/>
                <w:sz w:val="22"/>
                <w:szCs w:val="22"/>
              </w:rPr>
              <w:t>Materiais gráficos</w:t>
            </w:r>
          </w:p>
        </w:tc>
        <w:tc>
          <w:tcPr>
            <w:tcW w:w="3078" w:type="dxa"/>
          </w:tcPr>
          <w:p w:rsidR="00656706" w:rsidRPr="00E85BBC" w:rsidRDefault="002A185A" w:rsidP="002E3468">
            <w:pPr>
              <w:widowControl w:val="0"/>
              <w:spacing w:line="276" w:lineRule="auto"/>
              <w:rPr>
                <w:rFonts w:ascii="Arial" w:eastAsia="Arial" w:hAnsi="Arial" w:cs="Arial"/>
                <w:sz w:val="22"/>
                <w:szCs w:val="22"/>
              </w:rPr>
            </w:pPr>
            <w:r w:rsidRPr="00E85BBC">
              <w:rPr>
                <w:rFonts w:ascii="Arial" w:eastAsia="Arial" w:hAnsi="Arial" w:cs="Arial"/>
                <w:sz w:val="22"/>
                <w:szCs w:val="22"/>
              </w:rPr>
              <w:t xml:space="preserve">200 </w:t>
            </w:r>
            <w:r w:rsidR="00311AD0" w:rsidRPr="00E85BBC">
              <w:rPr>
                <w:rFonts w:ascii="Arial" w:eastAsia="Arial" w:hAnsi="Arial" w:cs="Arial"/>
                <w:sz w:val="22"/>
                <w:szCs w:val="22"/>
              </w:rPr>
              <w:t xml:space="preserve">adesivos para </w:t>
            </w:r>
            <w:r w:rsidRPr="00E85BBC">
              <w:rPr>
                <w:rFonts w:ascii="Arial" w:eastAsia="Arial" w:hAnsi="Arial" w:cs="Arial"/>
                <w:sz w:val="22"/>
                <w:szCs w:val="22"/>
              </w:rPr>
              <w:t>crach</w:t>
            </w:r>
            <w:r w:rsidR="00311AD0" w:rsidRPr="00E85BBC">
              <w:rPr>
                <w:rFonts w:ascii="Arial" w:eastAsia="Arial" w:hAnsi="Arial" w:cs="Arial"/>
                <w:sz w:val="22"/>
                <w:szCs w:val="22"/>
              </w:rPr>
              <w:t>á</w:t>
            </w:r>
            <w:r w:rsidRPr="00E85BBC">
              <w:rPr>
                <w:rFonts w:ascii="Arial" w:eastAsia="Arial" w:hAnsi="Arial" w:cs="Arial"/>
                <w:sz w:val="22"/>
                <w:szCs w:val="22"/>
              </w:rPr>
              <w:t xml:space="preserve">s </w:t>
            </w:r>
          </w:p>
          <w:p w:rsidR="00656706" w:rsidRPr="00E85BBC" w:rsidRDefault="002A185A" w:rsidP="002E3468">
            <w:pPr>
              <w:widowControl w:val="0"/>
              <w:spacing w:line="276" w:lineRule="auto"/>
              <w:rPr>
                <w:rFonts w:ascii="Arial" w:eastAsia="Arial" w:hAnsi="Arial" w:cs="Arial"/>
                <w:sz w:val="22"/>
                <w:szCs w:val="22"/>
              </w:rPr>
            </w:pPr>
            <w:r w:rsidRPr="00E85BBC">
              <w:rPr>
                <w:rFonts w:ascii="Arial" w:eastAsia="Arial" w:hAnsi="Arial" w:cs="Arial"/>
                <w:sz w:val="22"/>
                <w:szCs w:val="22"/>
              </w:rPr>
              <w:t>1 fundo de palco</w:t>
            </w:r>
            <w:r w:rsidR="00311AD0" w:rsidRPr="00E85BBC">
              <w:rPr>
                <w:rFonts w:ascii="Arial" w:eastAsia="Arial" w:hAnsi="Arial" w:cs="Arial"/>
                <w:sz w:val="22"/>
                <w:szCs w:val="22"/>
              </w:rPr>
              <w:t xml:space="preserve"> com estrutura</w:t>
            </w:r>
          </w:p>
          <w:p w:rsidR="00656706" w:rsidRPr="00E85BBC" w:rsidRDefault="002A185A" w:rsidP="002E3468">
            <w:pPr>
              <w:widowControl w:val="0"/>
              <w:spacing w:line="276" w:lineRule="auto"/>
              <w:rPr>
                <w:rFonts w:ascii="Arial" w:eastAsia="Arial" w:hAnsi="Arial" w:cs="Arial"/>
                <w:sz w:val="22"/>
                <w:szCs w:val="22"/>
              </w:rPr>
            </w:pPr>
            <w:proofErr w:type="gramStart"/>
            <w:r w:rsidRPr="00E85BBC">
              <w:rPr>
                <w:rFonts w:ascii="Arial" w:eastAsia="Arial" w:hAnsi="Arial" w:cs="Arial"/>
                <w:sz w:val="22"/>
                <w:szCs w:val="22"/>
              </w:rPr>
              <w:t>2</w:t>
            </w:r>
            <w:proofErr w:type="gramEnd"/>
            <w:r w:rsidRPr="00E85BBC">
              <w:rPr>
                <w:rFonts w:ascii="Arial" w:eastAsia="Arial" w:hAnsi="Arial" w:cs="Arial"/>
                <w:sz w:val="22"/>
                <w:szCs w:val="22"/>
              </w:rPr>
              <w:t xml:space="preserve"> ba</w:t>
            </w:r>
            <w:r w:rsidR="00F04F09" w:rsidRPr="00E85BBC">
              <w:rPr>
                <w:rFonts w:ascii="Arial" w:eastAsia="Arial" w:hAnsi="Arial" w:cs="Arial"/>
                <w:sz w:val="22"/>
                <w:szCs w:val="22"/>
              </w:rPr>
              <w:t>n</w:t>
            </w:r>
            <w:r w:rsidRPr="00E85BBC">
              <w:rPr>
                <w:rFonts w:ascii="Arial" w:eastAsia="Arial" w:hAnsi="Arial" w:cs="Arial"/>
                <w:sz w:val="22"/>
                <w:szCs w:val="22"/>
              </w:rPr>
              <w:t>ners com tripé</w:t>
            </w:r>
          </w:p>
          <w:p w:rsidR="00656706" w:rsidRPr="00E85BBC" w:rsidRDefault="002A185A" w:rsidP="002E3468">
            <w:pPr>
              <w:widowControl w:val="0"/>
              <w:spacing w:line="276" w:lineRule="auto"/>
              <w:rPr>
                <w:rFonts w:ascii="Arial" w:eastAsia="Arial" w:hAnsi="Arial" w:cs="Arial"/>
                <w:sz w:val="22"/>
                <w:szCs w:val="22"/>
              </w:rPr>
            </w:pPr>
            <w:r w:rsidRPr="00E85BBC">
              <w:rPr>
                <w:rFonts w:ascii="Arial" w:eastAsia="Arial" w:hAnsi="Arial" w:cs="Arial"/>
                <w:sz w:val="22"/>
                <w:szCs w:val="22"/>
              </w:rPr>
              <w:t>50 cartazes A3</w:t>
            </w:r>
          </w:p>
          <w:p w:rsidR="00656706" w:rsidRPr="00E85BBC" w:rsidRDefault="00656706" w:rsidP="002E3468">
            <w:pPr>
              <w:widowControl w:val="0"/>
              <w:spacing w:line="276" w:lineRule="auto"/>
              <w:rPr>
                <w:rFonts w:ascii="Arial" w:eastAsia="Arial" w:hAnsi="Arial" w:cs="Arial"/>
                <w:sz w:val="22"/>
                <w:szCs w:val="22"/>
              </w:rPr>
            </w:pPr>
          </w:p>
        </w:tc>
        <w:tc>
          <w:tcPr>
            <w:tcW w:w="3125" w:type="dxa"/>
          </w:tcPr>
          <w:p w:rsidR="00656706" w:rsidRPr="00E85BBC" w:rsidRDefault="002A185A" w:rsidP="002E3468">
            <w:pPr>
              <w:widowControl w:val="0"/>
              <w:spacing w:line="276" w:lineRule="auto"/>
              <w:rPr>
                <w:rFonts w:ascii="Arial" w:eastAsia="Arial" w:hAnsi="Arial" w:cs="Arial"/>
                <w:sz w:val="22"/>
                <w:szCs w:val="22"/>
              </w:rPr>
            </w:pPr>
            <w:r w:rsidRPr="00E85BBC">
              <w:rPr>
                <w:rFonts w:ascii="Arial" w:eastAsia="Arial" w:hAnsi="Arial" w:cs="Arial"/>
                <w:sz w:val="22"/>
                <w:szCs w:val="22"/>
              </w:rPr>
              <w:t>R$</w:t>
            </w:r>
            <w:r w:rsidR="00C72CF0" w:rsidRPr="00E85BBC">
              <w:rPr>
                <w:rFonts w:ascii="Arial" w:eastAsia="Arial" w:hAnsi="Arial" w:cs="Arial"/>
                <w:sz w:val="22"/>
                <w:szCs w:val="22"/>
              </w:rPr>
              <w:t xml:space="preserve"> </w:t>
            </w:r>
            <w:r w:rsidRPr="00E85BBC">
              <w:rPr>
                <w:rFonts w:ascii="Arial" w:eastAsia="Arial" w:hAnsi="Arial" w:cs="Arial"/>
                <w:sz w:val="22"/>
                <w:szCs w:val="22"/>
              </w:rPr>
              <w:t>4.000,00</w:t>
            </w:r>
          </w:p>
          <w:p w:rsidR="00E85BBC" w:rsidRPr="00E85BBC" w:rsidRDefault="00E85BBC" w:rsidP="002E3468">
            <w:pPr>
              <w:widowControl w:val="0"/>
              <w:spacing w:line="276" w:lineRule="auto"/>
              <w:rPr>
                <w:rFonts w:ascii="Arial" w:eastAsia="Arial" w:hAnsi="Arial" w:cs="Arial"/>
                <w:sz w:val="22"/>
                <w:szCs w:val="22"/>
              </w:rPr>
            </w:pPr>
          </w:p>
          <w:p w:rsidR="00E85BBC" w:rsidRPr="00E85BBC" w:rsidRDefault="00E85BBC" w:rsidP="002E3468">
            <w:pPr>
              <w:widowControl w:val="0"/>
              <w:spacing w:line="276" w:lineRule="auto"/>
              <w:rPr>
                <w:rFonts w:ascii="Arial" w:eastAsia="Arial" w:hAnsi="Arial" w:cs="Arial"/>
                <w:color w:val="FF0000"/>
                <w:sz w:val="22"/>
                <w:szCs w:val="22"/>
              </w:rPr>
            </w:pPr>
          </w:p>
        </w:tc>
      </w:tr>
      <w:tr w:rsidR="00656706" w:rsidRPr="002F2A51" w:rsidTr="00CB6FED">
        <w:trPr>
          <w:trHeight w:val="820"/>
        </w:trPr>
        <w:tc>
          <w:tcPr>
            <w:tcW w:w="824" w:type="dxa"/>
          </w:tcPr>
          <w:p w:rsidR="00656706" w:rsidRPr="002F2A51" w:rsidRDefault="002A185A" w:rsidP="002E3468">
            <w:pPr>
              <w:widowControl w:val="0"/>
              <w:spacing w:line="276" w:lineRule="auto"/>
              <w:jc w:val="center"/>
              <w:rPr>
                <w:rFonts w:ascii="Arial" w:eastAsia="Arial" w:hAnsi="Arial" w:cs="Arial"/>
                <w:color w:val="000000"/>
                <w:sz w:val="22"/>
                <w:szCs w:val="22"/>
              </w:rPr>
            </w:pPr>
            <w:r w:rsidRPr="002F2A51">
              <w:rPr>
                <w:rFonts w:ascii="Arial" w:eastAsia="Arial" w:hAnsi="Arial" w:cs="Arial"/>
                <w:color w:val="000000"/>
                <w:sz w:val="22"/>
                <w:szCs w:val="22"/>
              </w:rPr>
              <w:t>5</w:t>
            </w:r>
          </w:p>
        </w:tc>
        <w:tc>
          <w:tcPr>
            <w:tcW w:w="1883" w:type="dxa"/>
          </w:tcPr>
          <w:p w:rsidR="00656706" w:rsidRPr="002F2A51" w:rsidRDefault="002A185A" w:rsidP="002E3468">
            <w:pPr>
              <w:widowControl w:val="0"/>
              <w:spacing w:line="276" w:lineRule="auto"/>
              <w:rPr>
                <w:rFonts w:ascii="Arial" w:eastAsia="Arial" w:hAnsi="Arial" w:cs="Arial"/>
                <w:sz w:val="22"/>
                <w:szCs w:val="22"/>
              </w:rPr>
            </w:pPr>
            <w:r w:rsidRPr="002F2A51">
              <w:rPr>
                <w:rFonts w:ascii="Arial" w:eastAsia="Arial" w:hAnsi="Arial" w:cs="Arial"/>
                <w:sz w:val="22"/>
                <w:szCs w:val="22"/>
              </w:rPr>
              <w:t>Diárias e passagens palestrantes</w:t>
            </w:r>
          </w:p>
        </w:tc>
        <w:tc>
          <w:tcPr>
            <w:tcW w:w="3078" w:type="dxa"/>
          </w:tcPr>
          <w:p w:rsidR="00656706" w:rsidRPr="002F2A51" w:rsidRDefault="002A185A" w:rsidP="002E3468">
            <w:pPr>
              <w:widowControl w:val="0"/>
              <w:spacing w:line="276" w:lineRule="auto"/>
              <w:rPr>
                <w:rFonts w:ascii="Arial" w:eastAsia="Arial" w:hAnsi="Arial" w:cs="Arial"/>
                <w:sz w:val="22"/>
                <w:szCs w:val="22"/>
              </w:rPr>
            </w:pPr>
            <w:r w:rsidRPr="002F2A51">
              <w:rPr>
                <w:rFonts w:ascii="Arial" w:eastAsia="Arial" w:hAnsi="Arial" w:cs="Arial"/>
                <w:sz w:val="22"/>
                <w:szCs w:val="22"/>
              </w:rPr>
              <w:t>5 palestrantes de outras unidades da federação.</w:t>
            </w:r>
          </w:p>
          <w:p w:rsidR="00656706" w:rsidRPr="002F2A51" w:rsidRDefault="002A185A" w:rsidP="00BC5712">
            <w:pPr>
              <w:widowControl w:val="0"/>
              <w:spacing w:line="276" w:lineRule="auto"/>
              <w:rPr>
                <w:rFonts w:ascii="Arial" w:eastAsia="Arial" w:hAnsi="Arial" w:cs="Arial"/>
                <w:sz w:val="22"/>
                <w:szCs w:val="22"/>
              </w:rPr>
            </w:pPr>
            <w:r w:rsidRPr="002F2A51">
              <w:rPr>
                <w:rFonts w:ascii="Arial" w:eastAsia="Arial" w:hAnsi="Arial" w:cs="Arial"/>
                <w:sz w:val="22"/>
                <w:szCs w:val="22"/>
              </w:rPr>
              <w:t>(</w:t>
            </w:r>
            <w:r w:rsidR="00BC5712">
              <w:rPr>
                <w:rFonts w:ascii="Arial" w:eastAsia="Arial" w:hAnsi="Arial" w:cs="Arial"/>
                <w:sz w:val="22"/>
                <w:szCs w:val="22"/>
              </w:rPr>
              <w:t>passagem</w:t>
            </w:r>
            <w:r w:rsidR="00E85BBC">
              <w:rPr>
                <w:rFonts w:ascii="Arial" w:eastAsia="Arial" w:hAnsi="Arial" w:cs="Arial"/>
                <w:sz w:val="22"/>
                <w:szCs w:val="22"/>
              </w:rPr>
              <w:t xml:space="preserve"> </w:t>
            </w:r>
            <w:r w:rsidR="00E85BBC" w:rsidRPr="00DC7F3C">
              <w:rPr>
                <w:rFonts w:ascii="Arial" w:eastAsia="Arial" w:hAnsi="Arial" w:cs="Arial"/>
                <w:sz w:val="22"/>
                <w:szCs w:val="22"/>
              </w:rPr>
              <w:t>de ida e volta</w:t>
            </w:r>
            <w:r w:rsidR="00BC5712">
              <w:rPr>
                <w:rFonts w:ascii="Arial" w:eastAsia="Arial" w:hAnsi="Arial" w:cs="Arial"/>
                <w:sz w:val="22"/>
                <w:szCs w:val="22"/>
              </w:rPr>
              <w:t xml:space="preserve"> e </w:t>
            </w:r>
            <w:proofErr w:type="gramStart"/>
            <w:r w:rsidRPr="002F2A51">
              <w:rPr>
                <w:rFonts w:ascii="Arial" w:eastAsia="Arial" w:hAnsi="Arial" w:cs="Arial"/>
                <w:sz w:val="22"/>
                <w:szCs w:val="22"/>
              </w:rPr>
              <w:t>1</w:t>
            </w:r>
            <w:proofErr w:type="gramEnd"/>
            <w:r w:rsidRPr="002F2A51">
              <w:rPr>
                <w:rFonts w:ascii="Arial" w:eastAsia="Arial" w:hAnsi="Arial" w:cs="Arial"/>
                <w:sz w:val="22"/>
                <w:szCs w:val="22"/>
              </w:rPr>
              <w:t xml:space="preserve"> </w:t>
            </w:r>
            <w:r w:rsidRPr="002F2A51">
              <w:rPr>
                <w:rFonts w:ascii="Arial" w:eastAsia="Arial" w:hAnsi="Arial" w:cs="Arial"/>
                <w:sz w:val="22"/>
                <w:szCs w:val="22"/>
              </w:rPr>
              <w:lastRenderedPageBreak/>
              <w:t>diária para cada palestrante)</w:t>
            </w:r>
          </w:p>
        </w:tc>
        <w:tc>
          <w:tcPr>
            <w:tcW w:w="3125" w:type="dxa"/>
          </w:tcPr>
          <w:p w:rsidR="00656706" w:rsidRPr="002F2A51" w:rsidRDefault="002A185A" w:rsidP="002E3468">
            <w:pPr>
              <w:widowControl w:val="0"/>
              <w:spacing w:line="276" w:lineRule="auto"/>
              <w:rPr>
                <w:rFonts w:ascii="Arial" w:eastAsia="Arial" w:hAnsi="Arial" w:cs="Arial"/>
                <w:sz w:val="22"/>
                <w:szCs w:val="22"/>
              </w:rPr>
            </w:pPr>
            <w:r w:rsidRPr="002F2A51">
              <w:rPr>
                <w:rFonts w:ascii="Arial" w:eastAsia="Arial" w:hAnsi="Arial" w:cs="Arial"/>
                <w:sz w:val="22"/>
                <w:szCs w:val="22"/>
              </w:rPr>
              <w:lastRenderedPageBreak/>
              <w:t>R$10.000,00</w:t>
            </w:r>
          </w:p>
        </w:tc>
      </w:tr>
      <w:tr w:rsidR="00656706" w:rsidRPr="002F2A51" w:rsidTr="00CB6FED">
        <w:trPr>
          <w:trHeight w:val="820"/>
        </w:trPr>
        <w:tc>
          <w:tcPr>
            <w:tcW w:w="824" w:type="dxa"/>
          </w:tcPr>
          <w:p w:rsidR="00656706" w:rsidRPr="002F2A51" w:rsidRDefault="002A185A" w:rsidP="002E3468">
            <w:pPr>
              <w:widowControl w:val="0"/>
              <w:spacing w:line="276" w:lineRule="auto"/>
              <w:jc w:val="center"/>
              <w:rPr>
                <w:rFonts w:ascii="Arial" w:eastAsia="Arial" w:hAnsi="Arial" w:cs="Arial"/>
                <w:color w:val="000000"/>
                <w:sz w:val="22"/>
                <w:szCs w:val="22"/>
              </w:rPr>
            </w:pPr>
            <w:r w:rsidRPr="002F2A51">
              <w:rPr>
                <w:rFonts w:ascii="Arial" w:eastAsia="Arial" w:hAnsi="Arial" w:cs="Arial"/>
                <w:color w:val="000000"/>
                <w:sz w:val="22"/>
                <w:szCs w:val="22"/>
              </w:rPr>
              <w:lastRenderedPageBreak/>
              <w:t>6</w:t>
            </w:r>
          </w:p>
        </w:tc>
        <w:tc>
          <w:tcPr>
            <w:tcW w:w="1883" w:type="dxa"/>
          </w:tcPr>
          <w:p w:rsidR="00656706" w:rsidRPr="002F2A51" w:rsidRDefault="002A185A" w:rsidP="00BC5712">
            <w:pPr>
              <w:widowControl w:val="0"/>
              <w:spacing w:line="276" w:lineRule="auto"/>
              <w:rPr>
                <w:rFonts w:ascii="Arial" w:eastAsia="Arial" w:hAnsi="Arial" w:cs="Arial"/>
                <w:sz w:val="22"/>
                <w:szCs w:val="22"/>
              </w:rPr>
            </w:pPr>
            <w:r w:rsidRPr="002F2A51">
              <w:rPr>
                <w:rFonts w:ascii="Arial" w:eastAsia="Arial" w:hAnsi="Arial" w:cs="Arial"/>
                <w:sz w:val="22"/>
                <w:szCs w:val="22"/>
              </w:rPr>
              <w:t xml:space="preserve">Ajuda de custo para </w:t>
            </w:r>
            <w:r w:rsidR="00BC5712">
              <w:rPr>
                <w:rFonts w:ascii="Arial" w:eastAsia="Arial" w:hAnsi="Arial" w:cs="Arial"/>
                <w:sz w:val="22"/>
                <w:szCs w:val="22"/>
              </w:rPr>
              <w:t>os profissionais selecionados (res</w:t>
            </w:r>
            <w:r w:rsidRPr="002F2A51">
              <w:rPr>
                <w:rFonts w:ascii="Arial" w:eastAsia="Arial" w:hAnsi="Arial" w:cs="Arial"/>
                <w:sz w:val="22"/>
                <w:szCs w:val="22"/>
              </w:rPr>
              <w:t xml:space="preserve">ponsáveis técnicos </w:t>
            </w:r>
            <w:r w:rsidR="00BC5712">
              <w:rPr>
                <w:rFonts w:ascii="Arial" w:eastAsia="Arial" w:hAnsi="Arial" w:cs="Arial"/>
                <w:sz w:val="22"/>
                <w:szCs w:val="22"/>
              </w:rPr>
              <w:t>pelos projetos)</w:t>
            </w:r>
          </w:p>
        </w:tc>
        <w:tc>
          <w:tcPr>
            <w:tcW w:w="3078" w:type="dxa"/>
          </w:tcPr>
          <w:p w:rsidR="00656706" w:rsidRPr="002F2A51" w:rsidRDefault="002A185A" w:rsidP="00BC5712">
            <w:pPr>
              <w:widowControl w:val="0"/>
              <w:spacing w:line="276" w:lineRule="auto"/>
              <w:rPr>
                <w:rFonts w:ascii="Arial" w:eastAsia="Arial" w:hAnsi="Arial" w:cs="Arial"/>
                <w:sz w:val="22"/>
                <w:szCs w:val="22"/>
              </w:rPr>
            </w:pPr>
            <w:r w:rsidRPr="002F2A51">
              <w:rPr>
                <w:rFonts w:ascii="Arial" w:eastAsia="Arial" w:hAnsi="Arial" w:cs="Arial"/>
                <w:sz w:val="22"/>
                <w:szCs w:val="22"/>
              </w:rPr>
              <w:t xml:space="preserve">20 ajudas de custo de </w:t>
            </w:r>
            <w:r w:rsidR="00BC5712">
              <w:rPr>
                <w:rFonts w:ascii="Arial" w:eastAsia="Arial" w:hAnsi="Arial" w:cs="Arial"/>
                <w:sz w:val="22"/>
                <w:szCs w:val="22"/>
              </w:rPr>
              <w:t>R$ 500,00</w:t>
            </w:r>
            <w:r w:rsidRPr="002F2A51">
              <w:rPr>
                <w:rFonts w:ascii="Arial" w:eastAsia="Arial" w:hAnsi="Arial" w:cs="Arial"/>
                <w:sz w:val="22"/>
                <w:szCs w:val="22"/>
              </w:rPr>
              <w:t xml:space="preserve"> reais </w:t>
            </w:r>
            <w:r w:rsidR="001E28E4">
              <w:rPr>
                <w:rFonts w:ascii="Arial" w:eastAsia="Arial" w:hAnsi="Arial" w:cs="Arial"/>
                <w:sz w:val="22"/>
                <w:szCs w:val="22"/>
              </w:rPr>
              <w:t>-</w:t>
            </w:r>
            <w:r w:rsidR="00BC5712">
              <w:rPr>
                <w:rFonts w:ascii="Arial" w:eastAsia="Arial" w:hAnsi="Arial" w:cs="Arial"/>
                <w:sz w:val="22"/>
                <w:szCs w:val="22"/>
              </w:rPr>
              <w:t xml:space="preserve"> </w:t>
            </w:r>
            <w:r w:rsidR="0013789C" w:rsidRPr="002F2A51">
              <w:rPr>
                <w:rFonts w:ascii="Arial" w:eastAsia="Arial" w:hAnsi="Arial" w:cs="Arial"/>
                <w:sz w:val="22"/>
                <w:szCs w:val="22"/>
              </w:rPr>
              <w:t>(</w:t>
            </w:r>
            <w:r w:rsidR="00BC5712">
              <w:rPr>
                <w:rFonts w:ascii="Arial" w:eastAsia="Arial" w:hAnsi="Arial" w:cs="Arial"/>
                <w:sz w:val="22"/>
                <w:szCs w:val="22"/>
              </w:rPr>
              <w:t>incluído neste valor o custeio</w:t>
            </w:r>
            <w:r w:rsidRPr="002F2A51">
              <w:rPr>
                <w:rFonts w:ascii="Arial" w:eastAsia="Arial" w:hAnsi="Arial" w:cs="Arial"/>
                <w:sz w:val="22"/>
                <w:szCs w:val="22"/>
              </w:rPr>
              <w:t xml:space="preserve"> d</w:t>
            </w:r>
            <w:r w:rsidR="0013789C">
              <w:rPr>
                <w:rFonts w:ascii="Arial" w:eastAsia="Arial" w:hAnsi="Arial" w:cs="Arial"/>
                <w:sz w:val="22"/>
                <w:szCs w:val="22"/>
              </w:rPr>
              <w:t>o</w:t>
            </w:r>
            <w:r w:rsidRPr="002F2A51">
              <w:rPr>
                <w:rFonts w:ascii="Arial" w:eastAsia="Arial" w:hAnsi="Arial" w:cs="Arial"/>
                <w:sz w:val="22"/>
                <w:szCs w:val="22"/>
              </w:rPr>
              <w:t xml:space="preserve">s </w:t>
            </w:r>
            <w:r w:rsidR="0013789C">
              <w:rPr>
                <w:rFonts w:ascii="Arial" w:eastAsia="Arial" w:hAnsi="Arial" w:cs="Arial"/>
                <w:sz w:val="22"/>
                <w:szCs w:val="22"/>
              </w:rPr>
              <w:t>0</w:t>
            </w:r>
            <w:r w:rsidR="00BC5712">
              <w:rPr>
                <w:rFonts w:ascii="Arial" w:eastAsia="Arial" w:hAnsi="Arial" w:cs="Arial"/>
                <w:sz w:val="22"/>
                <w:szCs w:val="22"/>
              </w:rPr>
              <w:t xml:space="preserve">2 (dois) </w:t>
            </w:r>
            <w:r w:rsidRPr="002F2A51">
              <w:rPr>
                <w:rFonts w:ascii="Arial" w:eastAsia="Arial" w:hAnsi="Arial" w:cs="Arial"/>
                <w:sz w:val="22"/>
                <w:szCs w:val="22"/>
              </w:rPr>
              <w:t xml:space="preserve">RRT) </w:t>
            </w:r>
          </w:p>
        </w:tc>
        <w:tc>
          <w:tcPr>
            <w:tcW w:w="3125" w:type="dxa"/>
          </w:tcPr>
          <w:p w:rsidR="00656706" w:rsidRPr="002F2A51" w:rsidRDefault="002A185A" w:rsidP="002E3468">
            <w:pPr>
              <w:widowControl w:val="0"/>
              <w:spacing w:line="276" w:lineRule="auto"/>
              <w:rPr>
                <w:rFonts w:ascii="Arial" w:eastAsia="Arial" w:hAnsi="Arial" w:cs="Arial"/>
                <w:sz w:val="22"/>
                <w:szCs w:val="22"/>
              </w:rPr>
            </w:pPr>
            <w:r w:rsidRPr="002F2A51">
              <w:rPr>
                <w:rFonts w:ascii="Arial" w:eastAsia="Arial" w:hAnsi="Arial" w:cs="Arial"/>
                <w:sz w:val="22"/>
                <w:szCs w:val="22"/>
              </w:rPr>
              <w:t>R$10.000,00</w:t>
            </w:r>
          </w:p>
        </w:tc>
      </w:tr>
    </w:tbl>
    <w:p w:rsidR="00656706" w:rsidRPr="002F2A51" w:rsidRDefault="00656706" w:rsidP="002E3468">
      <w:pPr>
        <w:widowControl w:val="0"/>
        <w:spacing w:line="276" w:lineRule="auto"/>
        <w:jc w:val="both"/>
        <w:rPr>
          <w:rFonts w:ascii="Arial" w:eastAsia="Arial" w:hAnsi="Arial" w:cs="Arial"/>
          <w:sz w:val="22"/>
          <w:szCs w:val="22"/>
        </w:rPr>
      </w:pPr>
    </w:p>
    <w:p w:rsidR="00656706" w:rsidRPr="002F2A51" w:rsidRDefault="00CB6FED" w:rsidP="002E3468">
      <w:pPr>
        <w:spacing w:line="276" w:lineRule="auto"/>
        <w:rPr>
          <w:rFonts w:ascii="Arial" w:eastAsia="Arial" w:hAnsi="Arial" w:cs="Arial"/>
          <w:sz w:val="22"/>
          <w:szCs w:val="22"/>
        </w:rPr>
      </w:pPr>
      <w:r>
        <w:rPr>
          <w:rFonts w:ascii="Arial" w:eastAsia="Arial" w:hAnsi="Arial" w:cs="Arial"/>
          <w:sz w:val="22"/>
          <w:szCs w:val="22"/>
        </w:rPr>
        <w:t>Total estima</w:t>
      </w:r>
      <w:r w:rsidR="002A185A" w:rsidRPr="002F2A51">
        <w:rPr>
          <w:rFonts w:ascii="Arial" w:eastAsia="Arial" w:hAnsi="Arial" w:cs="Arial"/>
          <w:sz w:val="22"/>
          <w:szCs w:val="22"/>
        </w:rPr>
        <w:t>do II JATHIS:</w:t>
      </w:r>
      <w:r w:rsidRPr="002F2A51">
        <w:rPr>
          <w:rFonts w:ascii="Arial" w:eastAsia="Arial" w:hAnsi="Arial" w:cs="Arial"/>
          <w:sz w:val="22"/>
          <w:szCs w:val="22"/>
        </w:rPr>
        <w:t xml:space="preserve"> </w:t>
      </w:r>
      <w:r w:rsidR="002A185A" w:rsidRPr="00836536">
        <w:rPr>
          <w:rFonts w:ascii="Arial" w:eastAsia="Arial" w:hAnsi="Arial" w:cs="Arial"/>
          <w:sz w:val="22"/>
          <w:szCs w:val="22"/>
        </w:rPr>
        <w:t>R$</w:t>
      </w:r>
      <w:r w:rsidR="00BE4DCC" w:rsidRPr="00836536">
        <w:rPr>
          <w:rFonts w:ascii="Arial" w:eastAsia="Arial" w:hAnsi="Arial" w:cs="Arial"/>
          <w:sz w:val="22"/>
          <w:szCs w:val="22"/>
        </w:rPr>
        <w:t xml:space="preserve"> </w:t>
      </w:r>
      <w:r w:rsidR="002A185A" w:rsidRPr="00836536">
        <w:rPr>
          <w:rFonts w:ascii="Arial" w:eastAsia="Arial" w:hAnsi="Arial" w:cs="Arial"/>
          <w:sz w:val="22"/>
          <w:szCs w:val="22"/>
        </w:rPr>
        <w:t>40.</w:t>
      </w:r>
      <w:r w:rsidR="00836536" w:rsidRPr="00836536">
        <w:rPr>
          <w:rFonts w:ascii="Arial" w:eastAsia="Arial" w:hAnsi="Arial" w:cs="Arial"/>
          <w:sz w:val="22"/>
          <w:szCs w:val="22"/>
        </w:rPr>
        <w:t>000</w:t>
      </w:r>
      <w:r w:rsidR="002A185A" w:rsidRPr="00836536">
        <w:rPr>
          <w:rFonts w:ascii="Arial" w:eastAsia="Arial" w:hAnsi="Arial" w:cs="Arial"/>
          <w:sz w:val="22"/>
          <w:szCs w:val="22"/>
        </w:rPr>
        <w:t>,00</w:t>
      </w:r>
      <w:r w:rsidR="002A185A" w:rsidRPr="002F2A51">
        <w:rPr>
          <w:rFonts w:ascii="Arial" w:eastAsia="Arial" w:hAnsi="Arial" w:cs="Arial"/>
          <w:sz w:val="22"/>
          <w:szCs w:val="22"/>
        </w:rPr>
        <w:tab/>
      </w:r>
    </w:p>
    <w:p w:rsidR="00656706" w:rsidRDefault="00656706" w:rsidP="002E3468">
      <w:pPr>
        <w:spacing w:line="276" w:lineRule="auto"/>
        <w:rPr>
          <w:rFonts w:ascii="Arial" w:eastAsia="Arial" w:hAnsi="Arial" w:cs="Arial"/>
          <w:sz w:val="22"/>
          <w:szCs w:val="22"/>
        </w:rPr>
      </w:pPr>
    </w:p>
    <w:p w:rsidR="009645A3" w:rsidRPr="009645A3" w:rsidRDefault="009645A3" w:rsidP="002E3468">
      <w:pPr>
        <w:widowControl w:val="0"/>
        <w:numPr>
          <w:ilvl w:val="0"/>
          <w:numId w:val="2"/>
        </w:numPr>
        <w:pBdr>
          <w:top w:val="nil"/>
          <w:left w:val="nil"/>
          <w:bottom w:val="nil"/>
          <w:right w:val="nil"/>
          <w:between w:val="nil"/>
        </w:pBdr>
        <w:spacing w:line="276" w:lineRule="auto"/>
        <w:contextualSpacing/>
        <w:jc w:val="both"/>
        <w:rPr>
          <w:rFonts w:ascii="Arial" w:eastAsia="Arial" w:hAnsi="Arial" w:cs="Arial"/>
          <w:sz w:val="22"/>
          <w:szCs w:val="22"/>
        </w:rPr>
      </w:pPr>
      <w:r w:rsidRPr="009645A3">
        <w:rPr>
          <w:rFonts w:ascii="Arial" w:eastAsia="Arial" w:hAnsi="Arial" w:cs="Arial"/>
          <w:b/>
          <w:color w:val="000000"/>
          <w:sz w:val="22"/>
          <w:szCs w:val="22"/>
        </w:rPr>
        <w:t>DOS RESULTADOS</w:t>
      </w:r>
    </w:p>
    <w:p w:rsidR="009645A3" w:rsidRDefault="009645A3" w:rsidP="009645A3">
      <w:pPr>
        <w:widowControl w:val="0"/>
        <w:pBdr>
          <w:top w:val="nil"/>
          <w:left w:val="nil"/>
          <w:bottom w:val="nil"/>
          <w:right w:val="nil"/>
          <w:between w:val="nil"/>
        </w:pBdr>
        <w:spacing w:line="276" w:lineRule="auto"/>
        <w:contextualSpacing/>
        <w:jc w:val="both"/>
        <w:rPr>
          <w:rFonts w:ascii="Arial" w:eastAsia="Arial" w:hAnsi="Arial" w:cs="Arial"/>
          <w:b/>
          <w:color w:val="000000"/>
          <w:sz w:val="22"/>
          <w:szCs w:val="22"/>
        </w:rPr>
      </w:pPr>
    </w:p>
    <w:p w:rsidR="009645A3" w:rsidRPr="009645A3" w:rsidRDefault="009645A3" w:rsidP="009645A3">
      <w:pPr>
        <w:widowControl w:val="0"/>
        <w:pBdr>
          <w:top w:val="nil"/>
          <w:left w:val="nil"/>
          <w:bottom w:val="nil"/>
          <w:right w:val="nil"/>
          <w:between w:val="nil"/>
        </w:pBdr>
        <w:spacing w:line="276" w:lineRule="auto"/>
        <w:ind w:left="360"/>
        <w:contextualSpacing/>
        <w:jc w:val="both"/>
        <w:rPr>
          <w:rFonts w:ascii="Arial" w:eastAsia="Arial" w:hAnsi="Arial" w:cs="Arial"/>
          <w:sz w:val="22"/>
          <w:szCs w:val="22"/>
        </w:rPr>
      </w:pPr>
      <w:r>
        <w:rPr>
          <w:rFonts w:ascii="Arial" w:eastAsia="Arial" w:hAnsi="Arial" w:cs="Arial"/>
          <w:b/>
          <w:color w:val="000000"/>
          <w:sz w:val="22"/>
          <w:szCs w:val="22"/>
        </w:rPr>
        <w:t xml:space="preserve">8.1 </w:t>
      </w:r>
      <w:r w:rsidRPr="009645A3">
        <w:rPr>
          <w:rFonts w:ascii="Arial" w:eastAsia="Arial" w:hAnsi="Arial" w:cs="Arial"/>
          <w:color w:val="000000"/>
          <w:sz w:val="22"/>
          <w:szCs w:val="22"/>
        </w:rPr>
        <w:t>O resultado</w:t>
      </w:r>
      <w:r>
        <w:rPr>
          <w:rFonts w:ascii="Arial" w:eastAsia="Arial" w:hAnsi="Arial" w:cs="Arial"/>
          <w:color w:val="000000"/>
          <w:sz w:val="22"/>
          <w:szCs w:val="22"/>
        </w:rPr>
        <w:t xml:space="preserve"> principal a ser alcançado é a capacitação dos profissionais selecionados em ATHIS e a confecção dos projetos de acordo com as diretrizes apontadas na Lei de Assistência Técnica.</w:t>
      </w:r>
    </w:p>
    <w:sectPr w:rsidR="009645A3" w:rsidRPr="009645A3" w:rsidSect="00DA12BF">
      <w:footerReference w:type="default" r:id="rId10"/>
      <w:pgSz w:w="12240" w:h="15840"/>
      <w:pgMar w:top="1440" w:right="1800" w:bottom="1134" w:left="180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63" w:rsidRDefault="00B74463">
      <w:r>
        <w:separator/>
      </w:r>
    </w:p>
  </w:endnote>
  <w:endnote w:type="continuationSeparator" w:id="0">
    <w:p w:rsidR="00B74463" w:rsidRDefault="00B7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DaxCondensed-Regular">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F" w:rsidRDefault="00DA12BF" w:rsidP="00DA12BF">
    <w:pPr>
      <w:ind w:left="-1701" w:right="-851"/>
      <w:jc w:val="center"/>
    </w:pPr>
    <w:r>
      <w:rPr>
        <w:noProof/>
      </w:rPr>
      <mc:AlternateContent>
        <mc:Choice Requires="wps">
          <w:drawing>
            <wp:anchor distT="0" distB="0" distL="114300" distR="114300" simplePos="0" relativeHeight="251659264" behindDoc="1" locked="0" layoutInCell="1" allowOverlap="1" wp14:anchorId="7DD94DE1" wp14:editId="148DA22F">
              <wp:simplePos x="0" y="0"/>
              <wp:positionH relativeFrom="margin">
                <wp:posOffset>-9525</wp:posOffset>
              </wp:positionH>
              <wp:positionV relativeFrom="paragraph">
                <wp:posOffset>-50165</wp:posOffset>
              </wp:positionV>
              <wp:extent cx="5735955" cy="11430"/>
              <wp:effectExtent l="0" t="0" r="19050" b="28575"/>
              <wp:wrapNone/>
              <wp:docPr id="1" name="Conector reto 3"/>
              <wp:cNvGraphicFramePr/>
              <a:graphic xmlns:a="http://schemas.openxmlformats.org/drawingml/2006/main">
                <a:graphicData uri="http://schemas.microsoft.com/office/word/2010/wordprocessingShape">
                  <wps:wsp>
                    <wps:cNvCnPr/>
                    <wps:spPr>
                      <a:xfrm flipV="1">
                        <a:off x="0" y="0"/>
                        <a:ext cx="5735160" cy="8280"/>
                      </a:xfrm>
                      <a:prstGeom prst="line">
                        <a:avLst/>
                      </a:prstGeom>
                      <a:ln w="19080">
                        <a:solidFill>
                          <a:srgbClr val="1C3942"/>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Conector reto 3" o:spid="_x0000_s1026" style="position:absolute;flip:y;z-index:-251657216;visibility:visible;mso-wrap-style:square;mso-wrap-distance-left:9pt;mso-wrap-distance-top:0;mso-wrap-distance-right:9pt;mso-wrap-distance-bottom:0;mso-position-horizontal:absolute;mso-position-horizontal-relative:margin;mso-position-vertical:absolute;mso-position-vertical-relative:text" from="-.75pt,-3.95pt" to="45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" strokecolor="#1c3942" strokeweight=".53mm">
              <w10:wrap anchorx="margin"/>
            </v:line>
          </w:pict>
        </mc:Fallback>
      </mc:AlternateContent>
    </w:r>
    <w:r>
      <w:rPr>
        <w:rFonts w:ascii="DaxCondensed-Regular" w:hAnsi="DaxCondensed-Regular"/>
        <w:color w:val="1C3942"/>
        <w:sz w:val="16"/>
        <w:szCs w:val="16"/>
      </w:rPr>
      <w:t xml:space="preserve">Página </w:t>
    </w:r>
    <w:r>
      <w:rPr>
        <w:rFonts w:ascii="DaxCondensed-Regular" w:hAnsi="DaxCondensed-Regular"/>
        <w:color w:val="1C3942"/>
        <w:sz w:val="16"/>
        <w:szCs w:val="16"/>
      </w:rPr>
      <w:fldChar w:fldCharType="begin"/>
    </w:r>
    <w:r>
      <w:rPr>
        <w:rFonts w:ascii="DaxCondensed-Regular" w:hAnsi="DaxCondensed-Regular"/>
        <w:sz w:val="16"/>
        <w:szCs w:val="16"/>
      </w:rPr>
      <w:instrText>PAGE</w:instrText>
    </w:r>
    <w:r>
      <w:rPr>
        <w:rFonts w:ascii="DaxCondensed-Regular" w:hAnsi="DaxCondensed-Regular"/>
        <w:sz w:val="16"/>
        <w:szCs w:val="16"/>
      </w:rPr>
      <w:fldChar w:fldCharType="separate"/>
    </w:r>
    <w:r w:rsidR="00535BD9">
      <w:rPr>
        <w:rFonts w:ascii="DaxCondensed-Regular" w:hAnsi="DaxCondensed-Regular"/>
        <w:noProof/>
        <w:sz w:val="16"/>
        <w:szCs w:val="16"/>
      </w:rPr>
      <w:t>1</w:t>
    </w:r>
    <w:r>
      <w:rPr>
        <w:rFonts w:ascii="DaxCondensed-Regular" w:hAnsi="DaxCondensed-Regular"/>
        <w:sz w:val="16"/>
        <w:szCs w:val="16"/>
      </w:rPr>
      <w:fldChar w:fldCharType="end"/>
    </w:r>
    <w:r>
      <w:rPr>
        <w:rFonts w:ascii="DaxCondensed-Regular" w:hAnsi="DaxCondensed-Regular"/>
        <w:color w:val="1C3942"/>
        <w:sz w:val="16"/>
        <w:szCs w:val="16"/>
      </w:rPr>
      <w:t xml:space="preserve"> de </w:t>
    </w:r>
    <w:r>
      <w:rPr>
        <w:rFonts w:ascii="DaxCondensed-Regular" w:hAnsi="DaxCondensed-Regular"/>
        <w:color w:val="1C3942"/>
        <w:sz w:val="16"/>
        <w:szCs w:val="16"/>
      </w:rPr>
      <w:fldChar w:fldCharType="begin"/>
    </w:r>
    <w:r>
      <w:rPr>
        <w:rFonts w:ascii="DaxCondensed-Regular" w:hAnsi="DaxCondensed-Regular"/>
        <w:sz w:val="16"/>
        <w:szCs w:val="16"/>
      </w:rPr>
      <w:instrText>NUMPAGES</w:instrText>
    </w:r>
    <w:r>
      <w:rPr>
        <w:rFonts w:ascii="DaxCondensed-Regular" w:hAnsi="DaxCondensed-Regular"/>
        <w:sz w:val="16"/>
        <w:szCs w:val="16"/>
      </w:rPr>
      <w:fldChar w:fldCharType="separate"/>
    </w:r>
    <w:r w:rsidR="00535BD9">
      <w:rPr>
        <w:rFonts w:ascii="DaxCondensed-Regular" w:hAnsi="DaxCondensed-Regular"/>
        <w:noProof/>
        <w:sz w:val="16"/>
        <w:szCs w:val="16"/>
      </w:rPr>
      <w:t>8</w:t>
    </w:r>
    <w:r>
      <w:rPr>
        <w:rFonts w:ascii="DaxCondensed-Regular" w:hAnsi="DaxCondensed-Regular"/>
        <w:sz w:val="16"/>
        <w:szCs w:val="16"/>
      </w:rPr>
      <w:fldChar w:fldCharType="end"/>
    </w:r>
  </w:p>
  <w:p w:rsidR="00DA12BF" w:rsidRDefault="00DA12BF" w:rsidP="00DA12BF">
    <w:pPr>
      <w:ind w:left="-1701" w:right="-7" w:firstLine="1701"/>
      <w:jc w:val="center"/>
      <w:rPr>
        <w:rFonts w:ascii="DaxCondensed-Regular" w:hAnsi="DaxCondensed-Regular"/>
        <w:color w:val="1C3942"/>
        <w:sz w:val="18"/>
        <w:szCs w:val="18"/>
      </w:rPr>
    </w:pPr>
    <w:r>
      <w:rPr>
        <w:rFonts w:ascii="DaxCondensed-Regular" w:hAnsi="DaxCondensed-Regular"/>
        <w:color w:val="1C3942"/>
        <w:sz w:val="18"/>
        <w:szCs w:val="18"/>
      </w:rPr>
      <w:t>SEPS 705/905, Bloco “A”, Salas 401 a 406, Centro Empresarial Santa Cruz - CEP 70.390-055 - Brasília (DF</w:t>
    </w:r>
    <w:proofErr w:type="gramStart"/>
    <w:r>
      <w:rPr>
        <w:rFonts w:ascii="DaxCondensed-Regular" w:hAnsi="DaxCondensed-Regular"/>
        <w:color w:val="1C3942"/>
        <w:sz w:val="18"/>
        <w:szCs w:val="18"/>
      </w:rPr>
      <w:t>)</w:t>
    </w:r>
    <w:proofErr w:type="gramEnd"/>
    <w:r>
      <w:rPr>
        <w:rFonts w:ascii="DaxCondensed-Regular" w:hAnsi="DaxCondensed-Regular"/>
        <w:color w:val="1C3942"/>
        <w:sz w:val="18"/>
        <w:szCs w:val="18"/>
      </w:rPr>
      <w:t xml:space="preserve"> </w:t>
    </w:r>
  </w:p>
  <w:p w:rsidR="00DA12BF" w:rsidRDefault="00DA12BF" w:rsidP="00DA12BF">
    <w:pPr>
      <w:ind w:left="-1701" w:right="-7" w:firstLine="1701"/>
      <w:jc w:val="center"/>
      <w:rPr>
        <w:rFonts w:ascii="DaxCondensed-Regular" w:hAnsi="DaxCondensed-Regular"/>
        <w:color w:val="1C3942"/>
        <w:sz w:val="18"/>
        <w:szCs w:val="18"/>
      </w:rPr>
    </w:pPr>
    <w:r>
      <w:rPr>
        <w:rFonts w:ascii="DaxCondensed-Regular" w:hAnsi="DaxCondensed-Regular"/>
        <w:color w:val="1C3942"/>
        <w:sz w:val="18"/>
        <w:szCs w:val="18"/>
      </w:rPr>
      <w:t>(61) 3222-5176/3222-5179 | www.caudf.gov.br | atendimento@caudf.gov.br</w:t>
    </w:r>
  </w:p>
  <w:p w:rsidR="00DA12BF" w:rsidRDefault="00DA12BF">
    <w:pPr>
      <w:pStyle w:val="Rodap"/>
    </w:pPr>
  </w:p>
  <w:p w:rsidR="00656706" w:rsidRDefault="0065670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63" w:rsidRDefault="00B74463">
      <w:r>
        <w:separator/>
      </w:r>
    </w:p>
  </w:footnote>
  <w:footnote w:type="continuationSeparator" w:id="0">
    <w:p w:rsidR="00B74463" w:rsidRDefault="00B7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9B1"/>
    <w:multiLevelType w:val="multilevel"/>
    <w:tmpl w:val="72DCD13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D8D110C"/>
    <w:multiLevelType w:val="multilevel"/>
    <w:tmpl w:val="865AC46E"/>
    <w:lvl w:ilvl="0">
      <w:start w:val="1"/>
      <w:numFmt w:val="upperRoman"/>
      <w:lvlText w:val="%1."/>
      <w:lvlJc w:val="right"/>
      <w:pPr>
        <w:ind w:left="949" w:hanging="325"/>
      </w:pPr>
      <w:rPr>
        <w:rFonts w:hint="default"/>
      </w:rPr>
    </w:lvl>
    <w:lvl w:ilvl="1">
      <w:start w:val="1"/>
      <w:numFmt w:val="lowerLetter"/>
      <w:lvlText w:val="%2."/>
      <w:lvlJc w:val="left"/>
      <w:pPr>
        <w:ind w:left="1669" w:hanging="360"/>
      </w:pPr>
      <w:rPr>
        <w:rFonts w:hint="default"/>
      </w:rPr>
    </w:lvl>
    <w:lvl w:ilvl="2">
      <w:start w:val="1"/>
      <w:numFmt w:val="lowerRoman"/>
      <w:lvlText w:val="%3."/>
      <w:lvlJc w:val="right"/>
      <w:pPr>
        <w:ind w:left="2389" w:hanging="180"/>
      </w:pPr>
      <w:rPr>
        <w:rFonts w:hint="default"/>
      </w:rPr>
    </w:lvl>
    <w:lvl w:ilvl="3">
      <w:start w:val="1"/>
      <w:numFmt w:val="decimal"/>
      <w:lvlText w:val="%4."/>
      <w:lvlJc w:val="left"/>
      <w:pPr>
        <w:ind w:left="3109" w:hanging="360"/>
      </w:pPr>
      <w:rPr>
        <w:rFonts w:hint="default"/>
      </w:rPr>
    </w:lvl>
    <w:lvl w:ilvl="4">
      <w:start w:val="1"/>
      <w:numFmt w:val="lowerLetter"/>
      <w:lvlText w:val="%5."/>
      <w:lvlJc w:val="left"/>
      <w:pPr>
        <w:ind w:left="3829" w:hanging="360"/>
      </w:pPr>
      <w:rPr>
        <w:rFonts w:hint="default"/>
      </w:rPr>
    </w:lvl>
    <w:lvl w:ilvl="5">
      <w:start w:val="1"/>
      <w:numFmt w:val="lowerRoman"/>
      <w:lvlText w:val="%6."/>
      <w:lvlJc w:val="right"/>
      <w:pPr>
        <w:ind w:left="4549" w:hanging="180"/>
      </w:pPr>
      <w:rPr>
        <w:rFonts w:hint="default"/>
      </w:rPr>
    </w:lvl>
    <w:lvl w:ilvl="6">
      <w:start w:val="1"/>
      <w:numFmt w:val="decimal"/>
      <w:lvlText w:val="%7."/>
      <w:lvlJc w:val="left"/>
      <w:pPr>
        <w:ind w:left="5269" w:hanging="360"/>
      </w:pPr>
      <w:rPr>
        <w:rFonts w:hint="default"/>
      </w:rPr>
    </w:lvl>
    <w:lvl w:ilvl="7">
      <w:start w:val="1"/>
      <w:numFmt w:val="lowerLetter"/>
      <w:lvlText w:val="%8."/>
      <w:lvlJc w:val="left"/>
      <w:pPr>
        <w:ind w:left="5989" w:hanging="360"/>
      </w:pPr>
      <w:rPr>
        <w:rFonts w:hint="default"/>
      </w:rPr>
    </w:lvl>
    <w:lvl w:ilvl="8">
      <w:start w:val="1"/>
      <w:numFmt w:val="lowerRoman"/>
      <w:lvlText w:val="%9."/>
      <w:lvlJc w:val="right"/>
      <w:pPr>
        <w:ind w:left="6709" w:hanging="180"/>
      </w:pPr>
      <w:rPr>
        <w:rFonts w:hint="default"/>
      </w:rPr>
    </w:lvl>
  </w:abstractNum>
  <w:abstractNum w:abstractNumId="2">
    <w:nsid w:val="14497AC5"/>
    <w:multiLevelType w:val="hybridMultilevel"/>
    <w:tmpl w:val="A5425956"/>
    <w:lvl w:ilvl="0" w:tplc="8E281F2E">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F8043B"/>
    <w:multiLevelType w:val="hybridMultilevel"/>
    <w:tmpl w:val="F45AE7B0"/>
    <w:lvl w:ilvl="0" w:tplc="04160001">
      <w:start w:val="1"/>
      <w:numFmt w:val="bullet"/>
      <w:lvlText w:val=""/>
      <w:lvlJc w:val="left"/>
      <w:pPr>
        <w:ind w:left="1306" w:hanging="360"/>
      </w:pPr>
      <w:rPr>
        <w:rFonts w:ascii="Symbol" w:hAnsi="Symbol" w:hint="default"/>
      </w:rPr>
    </w:lvl>
    <w:lvl w:ilvl="1" w:tplc="04160003" w:tentative="1">
      <w:start w:val="1"/>
      <w:numFmt w:val="bullet"/>
      <w:lvlText w:val="o"/>
      <w:lvlJc w:val="left"/>
      <w:pPr>
        <w:ind w:left="2026" w:hanging="360"/>
      </w:pPr>
      <w:rPr>
        <w:rFonts w:ascii="Courier New" w:hAnsi="Courier New" w:cs="Courier New" w:hint="default"/>
      </w:rPr>
    </w:lvl>
    <w:lvl w:ilvl="2" w:tplc="04160005" w:tentative="1">
      <w:start w:val="1"/>
      <w:numFmt w:val="bullet"/>
      <w:lvlText w:val=""/>
      <w:lvlJc w:val="left"/>
      <w:pPr>
        <w:ind w:left="2746" w:hanging="360"/>
      </w:pPr>
      <w:rPr>
        <w:rFonts w:ascii="Wingdings" w:hAnsi="Wingdings" w:hint="default"/>
      </w:rPr>
    </w:lvl>
    <w:lvl w:ilvl="3" w:tplc="04160001" w:tentative="1">
      <w:start w:val="1"/>
      <w:numFmt w:val="bullet"/>
      <w:lvlText w:val=""/>
      <w:lvlJc w:val="left"/>
      <w:pPr>
        <w:ind w:left="3466" w:hanging="360"/>
      </w:pPr>
      <w:rPr>
        <w:rFonts w:ascii="Symbol" w:hAnsi="Symbol" w:hint="default"/>
      </w:rPr>
    </w:lvl>
    <w:lvl w:ilvl="4" w:tplc="04160003" w:tentative="1">
      <w:start w:val="1"/>
      <w:numFmt w:val="bullet"/>
      <w:lvlText w:val="o"/>
      <w:lvlJc w:val="left"/>
      <w:pPr>
        <w:ind w:left="4186" w:hanging="360"/>
      </w:pPr>
      <w:rPr>
        <w:rFonts w:ascii="Courier New" w:hAnsi="Courier New" w:cs="Courier New" w:hint="default"/>
      </w:rPr>
    </w:lvl>
    <w:lvl w:ilvl="5" w:tplc="04160005" w:tentative="1">
      <w:start w:val="1"/>
      <w:numFmt w:val="bullet"/>
      <w:lvlText w:val=""/>
      <w:lvlJc w:val="left"/>
      <w:pPr>
        <w:ind w:left="4906" w:hanging="360"/>
      </w:pPr>
      <w:rPr>
        <w:rFonts w:ascii="Wingdings" w:hAnsi="Wingdings" w:hint="default"/>
      </w:rPr>
    </w:lvl>
    <w:lvl w:ilvl="6" w:tplc="04160001" w:tentative="1">
      <w:start w:val="1"/>
      <w:numFmt w:val="bullet"/>
      <w:lvlText w:val=""/>
      <w:lvlJc w:val="left"/>
      <w:pPr>
        <w:ind w:left="5626" w:hanging="360"/>
      </w:pPr>
      <w:rPr>
        <w:rFonts w:ascii="Symbol" w:hAnsi="Symbol" w:hint="default"/>
      </w:rPr>
    </w:lvl>
    <w:lvl w:ilvl="7" w:tplc="04160003" w:tentative="1">
      <w:start w:val="1"/>
      <w:numFmt w:val="bullet"/>
      <w:lvlText w:val="o"/>
      <w:lvlJc w:val="left"/>
      <w:pPr>
        <w:ind w:left="6346" w:hanging="360"/>
      </w:pPr>
      <w:rPr>
        <w:rFonts w:ascii="Courier New" w:hAnsi="Courier New" w:cs="Courier New" w:hint="default"/>
      </w:rPr>
    </w:lvl>
    <w:lvl w:ilvl="8" w:tplc="04160005" w:tentative="1">
      <w:start w:val="1"/>
      <w:numFmt w:val="bullet"/>
      <w:lvlText w:val=""/>
      <w:lvlJc w:val="left"/>
      <w:pPr>
        <w:ind w:left="7066" w:hanging="360"/>
      </w:pPr>
      <w:rPr>
        <w:rFonts w:ascii="Wingdings" w:hAnsi="Wingdings" w:hint="default"/>
      </w:rPr>
    </w:lvl>
  </w:abstractNum>
  <w:abstractNum w:abstractNumId="4">
    <w:nsid w:val="1F2B7BF8"/>
    <w:multiLevelType w:val="multilevel"/>
    <w:tmpl w:val="72DCD13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BA80A8D"/>
    <w:multiLevelType w:val="multilevel"/>
    <w:tmpl w:val="72DCD138"/>
    <w:lvl w:ilvl="0">
      <w:start w:val="1"/>
      <w:numFmt w:val="upperRoman"/>
      <w:lvlText w:val="%1."/>
      <w:lvlJc w:val="right"/>
      <w:pPr>
        <w:ind w:left="149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631E4CEC"/>
    <w:multiLevelType w:val="multilevel"/>
    <w:tmpl w:val="A4B422D8"/>
    <w:lvl w:ilvl="0">
      <w:start w:val="1"/>
      <w:numFmt w:val="decimal"/>
      <w:lvlText w:val="%1."/>
      <w:lvlJc w:val="left"/>
      <w:pPr>
        <w:ind w:left="360" w:hanging="360"/>
      </w:pPr>
      <w:rPr>
        <w:rFonts w:hint="default"/>
        <w:b/>
      </w:rPr>
    </w:lvl>
    <w:lvl w:ilvl="1">
      <w:start w:val="1"/>
      <w:numFmt w:val="decimal"/>
      <w:lvlText w:val="%1.%2"/>
      <w:lvlJc w:val="left"/>
      <w:pPr>
        <w:ind w:left="794" w:hanging="39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DCC57F1"/>
    <w:multiLevelType w:val="multilevel"/>
    <w:tmpl w:val="72DCD13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6"/>
  </w:num>
  <w:num w:numId="3">
    <w:abstractNumId w:val="7"/>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06"/>
    <w:rsid w:val="00064120"/>
    <w:rsid w:val="000A38C6"/>
    <w:rsid w:val="000B3CB4"/>
    <w:rsid w:val="000D448B"/>
    <w:rsid w:val="001053B6"/>
    <w:rsid w:val="0013789C"/>
    <w:rsid w:val="001625C1"/>
    <w:rsid w:val="0017264F"/>
    <w:rsid w:val="001E28E4"/>
    <w:rsid w:val="00224047"/>
    <w:rsid w:val="00227AD4"/>
    <w:rsid w:val="00246685"/>
    <w:rsid w:val="00264124"/>
    <w:rsid w:val="00291F31"/>
    <w:rsid w:val="002A185A"/>
    <w:rsid w:val="002E3468"/>
    <w:rsid w:val="002F2A51"/>
    <w:rsid w:val="00311AD0"/>
    <w:rsid w:val="00360CE7"/>
    <w:rsid w:val="004713A9"/>
    <w:rsid w:val="004978C7"/>
    <w:rsid w:val="004E6F94"/>
    <w:rsid w:val="00535BD9"/>
    <w:rsid w:val="005460ED"/>
    <w:rsid w:val="005A13C9"/>
    <w:rsid w:val="00656706"/>
    <w:rsid w:val="006C42C2"/>
    <w:rsid w:val="006D184C"/>
    <w:rsid w:val="006D4791"/>
    <w:rsid w:val="006E0A42"/>
    <w:rsid w:val="006F1A0B"/>
    <w:rsid w:val="006F1D8E"/>
    <w:rsid w:val="00743C6A"/>
    <w:rsid w:val="007550F4"/>
    <w:rsid w:val="00797AD1"/>
    <w:rsid w:val="007C5923"/>
    <w:rsid w:val="007D3037"/>
    <w:rsid w:val="00820D82"/>
    <w:rsid w:val="00823423"/>
    <w:rsid w:val="00836536"/>
    <w:rsid w:val="00880C0D"/>
    <w:rsid w:val="008A4C23"/>
    <w:rsid w:val="008B21EF"/>
    <w:rsid w:val="0090416B"/>
    <w:rsid w:val="009107C9"/>
    <w:rsid w:val="009645A3"/>
    <w:rsid w:val="00A930A2"/>
    <w:rsid w:val="00AD74DD"/>
    <w:rsid w:val="00AE56E1"/>
    <w:rsid w:val="00B62B39"/>
    <w:rsid w:val="00B74463"/>
    <w:rsid w:val="00BB5E02"/>
    <w:rsid w:val="00BC194B"/>
    <w:rsid w:val="00BC1BAD"/>
    <w:rsid w:val="00BC5712"/>
    <w:rsid w:val="00BE4DCC"/>
    <w:rsid w:val="00BF4EB6"/>
    <w:rsid w:val="00C64522"/>
    <w:rsid w:val="00C72CF0"/>
    <w:rsid w:val="00C73086"/>
    <w:rsid w:val="00CB6FED"/>
    <w:rsid w:val="00CD59CC"/>
    <w:rsid w:val="00CF4C0B"/>
    <w:rsid w:val="00D0625A"/>
    <w:rsid w:val="00D87B68"/>
    <w:rsid w:val="00DA12BF"/>
    <w:rsid w:val="00DA3A44"/>
    <w:rsid w:val="00DC7F3C"/>
    <w:rsid w:val="00DD10B4"/>
    <w:rsid w:val="00DD5E24"/>
    <w:rsid w:val="00DE7D7E"/>
    <w:rsid w:val="00E7767E"/>
    <w:rsid w:val="00E84920"/>
    <w:rsid w:val="00E85BBC"/>
    <w:rsid w:val="00EA437F"/>
    <w:rsid w:val="00EF3822"/>
    <w:rsid w:val="00F04F09"/>
    <w:rsid w:val="00F251A5"/>
    <w:rsid w:val="00F30329"/>
    <w:rsid w:val="00F54B05"/>
    <w:rsid w:val="00F63C2E"/>
    <w:rsid w:val="00FB14BD"/>
    <w:rsid w:val="00FF78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contextualSpacing/>
    </w:pPr>
    <w:rPr>
      <w:rFonts w:ascii="Arial" w:eastAsia="Arial" w:hAnsi="Arial" w:cs="Arial"/>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2F2A51"/>
    <w:pPr>
      <w:tabs>
        <w:tab w:val="center" w:pos="4252"/>
        <w:tab w:val="right" w:pos="8504"/>
      </w:tabs>
    </w:pPr>
  </w:style>
  <w:style w:type="character" w:customStyle="1" w:styleId="CabealhoChar">
    <w:name w:val="Cabeçalho Char"/>
    <w:basedOn w:val="Fontepargpadro"/>
    <w:link w:val="Cabealho"/>
    <w:uiPriority w:val="99"/>
    <w:rsid w:val="002F2A51"/>
  </w:style>
  <w:style w:type="paragraph" w:styleId="Rodap">
    <w:name w:val="footer"/>
    <w:basedOn w:val="Normal"/>
    <w:link w:val="RodapChar"/>
    <w:uiPriority w:val="99"/>
    <w:unhideWhenUsed/>
    <w:rsid w:val="002F2A51"/>
    <w:pPr>
      <w:tabs>
        <w:tab w:val="center" w:pos="4252"/>
        <w:tab w:val="right" w:pos="8504"/>
      </w:tabs>
    </w:pPr>
  </w:style>
  <w:style w:type="character" w:customStyle="1" w:styleId="RodapChar">
    <w:name w:val="Rodapé Char"/>
    <w:basedOn w:val="Fontepargpadro"/>
    <w:link w:val="Rodap"/>
    <w:uiPriority w:val="99"/>
    <w:rsid w:val="002F2A51"/>
  </w:style>
  <w:style w:type="paragraph" w:styleId="Textodebalo">
    <w:name w:val="Balloon Text"/>
    <w:basedOn w:val="Normal"/>
    <w:link w:val="TextodebaloChar"/>
    <w:uiPriority w:val="99"/>
    <w:semiHidden/>
    <w:unhideWhenUsed/>
    <w:rsid w:val="00DD5E24"/>
    <w:rPr>
      <w:rFonts w:ascii="Segoe UI" w:hAnsi="Segoe UI" w:cs="Segoe UI"/>
      <w:sz w:val="18"/>
      <w:szCs w:val="18"/>
    </w:rPr>
  </w:style>
  <w:style w:type="character" w:customStyle="1" w:styleId="TextodebaloChar">
    <w:name w:val="Texto de balão Char"/>
    <w:basedOn w:val="Fontepargpadro"/>
    <w:link w:val="Textodebalo"/>
    <w:uiPriority w:val="99"/>
    <w:semiHidden/>
    <w:rsid w:val="00DD5E24"/>
    <w:rPr>
      <w:rFonts w:ascii="Segoe UI" w:hAnsi="Segoe UI" w:cs="Segoe UI"/>
      <w:sz w:val="18"/>
      <w:szCs w:val="18"/>
    </w:rPr>
  </w:style>
  <w:style w:type="paragraph" w:styleId="PargrafodaLista">
    <w:name w:val="List Paragraph"/>
    <w:basedOn w:val="Normal"/>
    <w:uiPriority w:val="34"/>
    <w:qFormat/>
    <w:rsid w:val="00820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contextualSpacing/>
    </w:pPr>
    <w:rPr>
      <w:rFonts w:ascii="Arial" w:eastAsia="Arial" w:hAnsi="Arial" w:cs="Arial"/>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2F2A51"/>
    <w:pPr>
      <w:tabs>
        <w:tab w:val="center" w:pos="4252"/>
        <w:tab w:val="right" w:pos="8504"/>
      </w:tabs>
    </w:pPr>
  </w:style>
  <w:style w:type="character" w:customStyle="1" w:styleId="CabealhoChar">
    <w:name w:val="Cabeçalho Char"/>
    <w:basedOn w:val="Fontepargpadro"/>
    <w:link w:val="Cabealho"/>
    <w:uiPriority w:val="99"/>
    <w:rsid w:val="002F2A51"/>
  </w:style>
  <w:style w:type="paragraph" w:styleId="Rodap">
    <w:name w:val="footer"/>
    <w:basedOn w:val="Normal"/>
    <w:link w:val="RodapChar"/>
    <w:uiPriority w:val="99"/>
    <w:unhideWhenUsed/>
    <w:rsid w:val="002F2A51"/>
    <w:pPr>
      <w:tabs>
        <w:tab w:val="center" w:pos="4252"/>
        <w:tab w:val="right" w:pos="8504"/>
      </w:tabs>
    </w:pPr>
  </w:style>
  <w:style w:type="character" w:customStyle="1" w:styleId="RodapChar">
    <w:name w:val="Rodapé Char"/>
    <w:basedOn w:val="Fontepargpadro"/>
    <w:link w:val="Rodap"/>
    <w:uiPriority w:val="99"/>
    <w:rsid w:val="002F2A51"/>
  </w:style>
  <w:style w:type="paragraph" w:styleId="Textodebalo">
    <w:name w:val="Balloon Text"/>
    <w:basedOn w:val="Normal"/>
    <w:link w:val="TextodebaloChar"/>
    <w:uiPriority w:val="99"/>
    <w:semiHidden/>
    <w:unhideWhenUsed/>
    <w:rsid w:val="00DD5E24"/>
    <w:rPr>
      <w:rFonts w:ascii="Segoe UI" w:hAnsi="Segoe UI" w:cs="Segoe UI"/>
      <w:sz w:val="18"/>
      <w:szCs w:val="18"/>
    </w:rPr>
  </w:style>
  <w:style w:type="character" w:customStyle="1" w:styleId="TextodebaloChar">
    <w:name w:val="Texto de balão Char"/>
    <w:basedOn w:val="Fontepargpadro"/>
    <w:link w:val="Textodebalo"/>
    <w:uiPriority w:val="99"/>
    <w:semiHidden/>
    <w:rsid w:val="00DD5E24"/>
    <w:rPr>
      <w:rFonts w:ascii="Segoe UI" w:hAnsi="Segoe UI" w:cs="Segoe UI"/>
      <w:sz w:val="18"/>
      <w:szCs w:val="18"/>
    </w:rPr>
  </w:style>
  <w:style w:type="paragraph" w:styleId="PargrafodaLista">
    <w:name w:val="List Paragraph"/>
    <w:basedOn w:val="Normal"/>
    <w:uiPriority w:val="34"/>
    <w:qFormat/>
    <w:rsid w:val="00820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287">
      <w:bodyDiv w:val="1"/>
      <w:marLeft w:val="0"/>
      <w:marRight w:val="0"/>
      <w:marTop w:val="0"/>
      <w:marBottom w:val="0"/>
      <w:divBdr>
        <w:top w:val="none" w:sz="0" w:space="0" w:color="auto"/>
        <w:left w:val="none" w:sz="0" w:space="0" w:color="auto"/>
        <w:bottom w:val="none" w:sz="0" w:space="0" w:color="auto"/>
        <w:right w:val="none" w:sz="0" w:space="0" w:color="auto"/>
      </w:divBdr>
    </w:div>
    <w:div w:id="410389960">
      <w:bodyDiv w:val="1"/>
      <w:marLeft w:val="0"/>
      <w:marRight w:val="0"/>
      <w:marTop w:val="0"/>
      <w:marBottom w:val="0"/>
      <w:divBdr>
        <w:top w:val="none" w:sz="0" w:space="0" w:color="auto"/>
        <w:left w:val="none" w:sz="0" w:space="0" w:color="auto"/>
        <w:bottom w:val="none" w:sz="0" w:space="0" w:color="auto"/>
        <w:right w:val="none" w:sz="0" w:space="0" w:color="auto"/>
      </w:divBdr>
    </w:div>
    <w:div w:id="170343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8</Pages>
  <Words>2185</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Ministerio das Cidades</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Celio Jr</dc:creator>
  <cp:lastModifiedBy>caudf</cp:lastModifiedBy>
  <cp:revision>22</cp:revision>
  <cp:lastPrinted>2018-10-15T13:06:00Z</cp:lastPrinted>
  <dcterms:created xsi:type="dcterms:W3CDTF">2018-10-05T15:03:00Z</dcterms:created>
  <dcterms:modified xsi:type="dcterms:W3CDTF">2018-10-15T14:02:00Z</dcterms:modified>
</cp:coreProperties>
</file>